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0E98F" w14:textId="77777777" w:rsidR="00FA205C" w:rsidRPr="00FA205C" w:rsidRDefault="00FA205C" w:rsidP="00F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FA20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ŠIAULIŲ REGIONO PLĖTROS TARYBOS KOLEGIJOS </w:t>
      </w:r>
    </w:p>
    <w:p w14:paraId="728CF7CD" w14:textId="77777777" w:rsidR="00FA205C" w:rsidRPr="00FA205C" w:rsidRDefault="00FA205C" w:rsidP="00F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FA20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SPRENDIMO PROJEKTO</w:t>
      </w:r>
    </w:p>
    <w:p w14:paraId="250B600C" w14:textId="77777777" w:rsidR="00FA205C" w:rsidRPr="00FA205C" w:rsidRDefault="00FA205C" w:rsidP="00F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070677A" w14:textId="77777777" w:rsidR="00FA205C" w:rsidRPr="00FA205C" w:rsidRDefault="00FA205C" w:rsidP="00FA20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05C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„DĖL</w:t>
      </w:r>
      <w:r w:rsidRPr="00FA205C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r w:rsidRPr="00FA205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2022–2030 M. </w:t>
      </w:r>
      <w:r w:rsidRPr="00FA205C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lt-LT"/>
        </w:rPr>
        <w:t>ŠIAULIŲ</w:t>
      </w:r>
      <w:r w:rsidRPr="00FA205C">
        <w:rPr>
          <w:rFonts w:ascii="Times New Roman" w:eastAsia="Calibri" w:hAnsi="Times New Roman" w:cs="Times New Roman"/>
          <w:spacing w:val="2"/>
          <w:sz w:val="24"/>
          <w:szCs w:val="24"/>
          <w:lang w:eastAsia="lt-LT"/>
        </w:rPr>
        <w:t xml:space="preserve"> </w:t>
      </w:r>
      <w:r w:rsidRPr="00FA205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REGIONO PLĖTROS PLANO PATVIRTINIMO</w:t>
      </w:r>
      <w:r w:rsidRPr="00FA205C">
        <w:rPr>
          <w:rFonts w:ascii="Times New Roman" w:eastAsia="Times New Roman" w:hAnsi="Times New Roman" w:cs="Times New Roman"/>
          <w:b/>
          <w:sz w:val="24"/>
          <w:szCs w:val="24"/>
        </w:rPr>
        <w:t xml:space="preserve"> PAKEITIMO“</w:t>
      </w:r>
    </w:p>
    <w:p w14:paraId="333E9939" w14:textId="77777777" w:rsidR="00FA205C" w:rsidRDefault="00FA205C" w:rsidP="00FA20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205C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AIŠKINAMASIS RAŠTAS</w:t>
      </w:r>
    </w:p>
    <w:p w14:paraId="0388FAC0" w14:textId="1EC3669D" w:rsidR="007F348A" w:rsidRDefault="007F348A" w:rsidP="00FA20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2024-</w:t>
      </w:r>
      <w:r w:rsidR="007D53C9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D550A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6845F5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6F607E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</w:p>
    <w:p w14:paraId="39083F76" w14:textId="0AF55CC1" w:rsidR="00FA205C" w:rsidRPr="00FA205C" w:rsidRDefault="00FA205C" w:rsidP="00BF15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 S</w:t>
      </w:r>
      <w:r w:rsidRPr="00FA2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prendimo projekto tikslas: </w:t>
      </w:r>
      <w:r w:rsidRPr="00FA205C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FA205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akeisti 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Šiaulių regiono plėtros </w:t>
      </w:r>
      <w:r w:rsid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tarybos 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2024 m. </w:t>
      </w:r>
      <w:r w:rsidR="006D550A">
        <w:rPr>
          <w:rFonts w:ascii="Times New Roman" w:eastAsia="Calibri" w:hAnsi="Times New Roman" w:cs="Times New Roman"/>
          <w:sz w:val="24"/>
          <w:szCs w:val="24"/>
          <w:lang w:eastAsia="lt-LT"/>
        </w:rPr>
        <w:t>lapkrič</w:t>
      </w:r>
      <w:r w:rsidR="00876A24"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 </w:t>
      </w:r>
      <w:r w:rsidR="00876A24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6D550A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ŠR/TS-</w:t>
      </w:r>
      <w:r w:rsidR="00925E30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6D550A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</w:t>
      </w:r>
      <w:r w:rsidRPr="00FA205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atvirtintą </w:t>
      </w:r>
      <w:r w:rsidRPr="00D214A4">
        <w:rPr>
          <w:rFonts w:ascii="Times New Roman" w:eastAsia="Calibri" w:hAnsi="Times New Roman" w:cs="Times New Roman"/>
          <w:sz w:val="24"/>
          <w:szCs w:val="24"/>
          <w:lang w:eastAsia="lt-LT"/>
        </w:rPr>
        <w:t>2022–2030 m. Šiaulių regiono plėtros planą</w:t>
      </w:r>
      <w:r w:rsidR="00F1601E">
        <w:rPr>
          <w:rStyle w:val="Puslapioinaosnuoroda"/>
          <w:rFonts w:ascii="Times New Roman" w:eastAsia="Calibri" w:hAnsi="Times New Roman" w:cs="Times New Roman"/>
          <w:sz w:val="24"/>
          <w:szCs w:val="24"/>
          <w:lang w:eastAsia="lt-LT"/>
        </w:rPr>
        <w:footnoteReference w:id="1"/>
      </w:r>
      <w:r w:rsidR="007A2CE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(toliau – Planas)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0C77760D" w14:textId="77777777" w:rsidR="00322D41" w:rsidRDefault="00322D41" w:rsidP="008C56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5DF87E94" w14:textId="6F6EB8F8" w:rsidR="00FE6123" w:rsidRPr="004C628A" w:rsidRDefault="00FE6123" w:rsidP="008C56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bookmarkStart w:id="0" w:name="_Hlk184283500"/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</w:t>
      </w:r>
      <w:r w:rsidR="00060909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lano </w:t>
      </w: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keitimų</w:t>
      </w:r>
      <w:bookmarkEnd w:id="0"/>
      <w:r w:rsidR="007B567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 atliktų pagal atitinkamus savivaldybių pasiūlymus</w:t>
      </w:r>
      <w:r w:rsidR="00F83FA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 joms</w:t>
      </w:r>
      <w:r w:rsidR="001354A5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derinant Projektų įgyvendinimo planus su CPVA</w:t>
      </w:r>
      <w:r w:rsidR="007B567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</w:t>
      </w: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projektai</w:t>
      </w:r>
      <w:r w:rsidR="00ED4189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</w:t>
      </w:r>
      <w:r w:rsidR="00ED4189" w:rsidRPr="00ED4189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(atitinkamai pakoreguoti ir Plano pažangos priemonių pagrindimo aprašai)</w:t>
      </w: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:</w:t>
      </w:r>
    </w:p>
    <w:p w14:paraId="211CD3E7" w14:textId="77777777" w:rsidR="002B0CC5" w:rsidRDefault="002B0CC5" w:rsidP="002B0C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B49B6BD" w14:textId="40C99122" w:rsidR="00C73FF0" w:rsidRDefault="00322D41" w:rsidP="007B52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1.1. </w:t>
      </w:r>
      <w:bookmarkStart w:id="1" w:name="_Hlk178605204"/>
      <w:r w:rsidR="00F1601E" w:rsidRPr="00F160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Pažangos priemonė </w:t>
      </w:r>
      <w:bookmarkStart w:id="2" w:name="_Hlk181087548"/>
      <w:bookmarkEnd w:id="1"/>
      <w:r w:rsidR="00C32CED" w:rsidRPr="00C32CED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760D56" w:rsidRPr="00C642EE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LT026-03-02-03 Sveikatos ir ilgalaikės priežiūros paslaugų plėtra</w:t>
      </w:r>
      <w:r w:rsidR="00C32CED" w:rsidRPr="00C32CED">
        <w:rPr>
          <w:rFonts w:ascii="Times New Roman" w:eastAsia="Calibri" w:hAnsi="Times New Roman" w:cs="Times New Roman"/>
          <w:sz w:val="24"/>
          <w:szCs w:val="24"/>
          <w:lang w:eastAsia="lt-LT"/>
        </w:rPr>
        <w:t>“:</w:t>
      </w:r>
    </w:p>
    <w:p w14:paraId="2AB9DDC4" w14:textId="2363FFD3" w:rsidR="00C642EE" w:rsidRDefault="00153890" w:rsidP="007B52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3" w:name="_Hlk183680708"/>
      <w:r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="000A3D52">
        <w:rPr>
          <w:rFonts w:ascii="Times New Roman" w:eastAsia="Calibri" w:hAnsi="Times New Roman" w:cs="Times New Roman"/>
          <w:sz w:val="24"/>
          <w:szCs w:val="24"/>
          <w:lang w:eastAsia="lt-LT"/>
        </w:rPr>
        <w:t>agal 2024-11-12 gautą Akmenės r. sav. mero raštą p</w:t>
      </w:r>
      <w:r w:rsidR="00C642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rojektui </w:t>
      </w:r>
      <w:bookmarkEnd w:id="3"/>
      <w:r w:rsidR="00C642EE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C642EE"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>1.1. Kokybiškų visuomenės sveikatos paslaugų prieinamumo didinimas Akmenės rajone</w:t>
      </w:r>
      <w:r w:rsidR="00C642EE">
        <w:rPr>
          <w:rFonts w:ascii="Times New Roman" w:eastAsia="Calibri" w:hAnsi="Times New Roman" w:cs="Times New Roman"/>
          <w:sz w:val="24"/>
          <w:szCs w:val="24"/>
          <w:lang w:eastAsia="lt-LT"/>
        </w:rPr>
        <w:t>“ (Plano 71 psl.) atlikti pakeitimai:</w:t>
      </w:r>
    </w:p>
    <w:p w14:paraId="6571FDC9" w14:textId="6BC6C4A3" w:rsidR="00C642EE" w:rsidRDefault="00C642EE" w:rsidP="000A3D52">
      <w:pPr>
        <w:pStyle w:val="Sraopastraipa"/>
        <w:numPr>
          <w:ilvl w:val="2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pa</w:t>
      </w:r>
      <w:r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>kei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st</w:t>
      </w:r>
      <w:r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>as pavadinimas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 </w:t>
      </w:r>
      <w:r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>„1.1. Akmenės rajono gyventojų sveikatos raštingumo didinimas“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0D067FFB" w14:textId="0A4C9C6B" w:rsidR="00C642EE" w:rsidRPr="00C642EE" w:rsidRDefault="00C642EE" w:rsidP="000A3D52">
      <w:pPr>
        <w:pStyle w:val="Sraopastraipa"/>
        <w:numPr>
          <w:ilvl w:val="2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pakeista produkto rodiklio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>P.S.2.1519 Asmenys, dalyvavę sveikatos raštingumo didinimo veiklose (asmenys)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 reikšmė iš 380 asmenų į 495 asmenis;</w:t>
      </w:r>
    </w:p>
    <w:p w14:paraId="3D8AA1F7" w14:textId="0E3C29FC" w:rsidR="00C32CED" w:rsidRPr="00C642EE" w:rsidRDefault="00C642EE" w:rsidP="000A3D52">
      <w:pPr>
        <w:pStyle w:val="Sraopastraipa"/>
        <w:numPr>
          <w:ilvl w:val="2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pakeista</w:t>
      </w:r>
      <w:r w:rsidR="005C119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projekto įgyvendinimo pabaiga iš </w:t>
      </w:r>
      <w:r w:rsidR="00C73FF0"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5C1191"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="00C73FF0"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I</w:t>
      </w:r>
      <w:r w:rsidR="005C1191"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="00C73FF0"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ketvirčio į 202</w:t>
      </w:r>
      <w:r w:rsidR="005C1191">
        <w:rPr>
          <w:rFonts w:ascii="Times New Roman" w:eastAsia="Calibri" w:hAnsi="Times New Roman" w:cs="Times New Roman"/>
          <w:sz w:val="24"/>
          <w:szCs w:val="24"/>
          <w:lang w:eastAsia="lt-LT"/>
        </w:rPr>
        <w:t>8</w:t>
      </w:r>
      <w:r w:rsidR="00C73FF0"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I</w:t>
      </w:r>
      <w:r w:rsidR="005C1191"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="00C73FF0" w:rsidRPr="00C642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ketvirtį.</w:t>
      </w:r>
    </w:p>
    <w:bookmarkEnd w:id="2"/>
    <w:p w14:paraId="24C431BE" w14:textId="77777777" w:rsidR="00C73FF0" w:rsidRDefault="00C73FF0" w:rsidP="007B52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63DBCE2" w14:textId="5FCE13A1" w:rsidR="000A3D52" w:rsidRDefault="000A3D52" w:rsidP="000A3D52">
      <w:pPr>
        <w:pStyle w:val="Sraopastraipa"/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4" w:name="_Hlk184193787"/>
      <w:bookmarkStart w:id="5" w:name="_Hlk183692590"/>
      <w:r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Pažangos priemonė </w:t>
      </w:r>
      <w:r w:rsidRPr="000A3D52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„LT026-03-01-05 Socialinių paslaugų ir jų infrastruktūros plėtra“</w:t>
      </w:r>
      <w:r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2C39C815" w14:textId="6BF86657" w:rsidR="000A3D52" w:rsidRDefault="00153890" w:rsidP="000A3D5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6" w:name="_Hlk184280953"/>
      <w:bookmarkEnd w:id="4"/>
      <w:r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="000A3D52"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>agal 2024-11-</w:t>
      </w:r>
      <w:r w:rsidR="000A3D52">
        <w:rPr>
          <w:rFonts w:ascii="Times New Roman" w:eastAsia="Calibri" w:hAnsi="Times New Roman" w:cs="Times New Roman"/>
          <w:sz w:val="24"/>
          <w:szCs w:val="24"/>
          <w:lang w:eastAsia="lt-LT"/>
        </w:rPr>
        <w:t>28</w:t>
      </w:r>
      <w:r w:rsidR="000A3D52"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gautą </w:t>
      </w:r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>Joniškio</w:t>
      </w:r>
      <w:r w:rsidR="000A3D52"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r. sav. </w:t>
      </w:r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>administracijos</w:t>
      </w:r>
      <w:r w:rsidR="000A3D52"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raštą projekt</w:t>
      </w:r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bookmarkEnd w:id="6"/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Start w:id="7" w:name="_Hlk183691861"/>
      <w:r w:rsidR="00D3463E" w:rsidRPr="00E12D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„1.2. </w:t>
      </w:r>
      <w:bookmarkStart w:id="8" w:name="_Hlk183681603"/>
      <w:r w:rsidR="00D3463E" w:rsidRPr="00E12D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Socialinio būsto fondo plėtra Joniškio rajon</w:t>
      </w:r>
      <w:bookmarkEnd w:id="8"/>
      <w:r w:rsidR="00D3463E" w:rsidRPr="00E12D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o savivaldybėje“</w:t>
      </w:r>
      <w:bookmarkEnd w:id="7"/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išskaidytas į du projektus</w:t>
      </w:r>
      <w:r w:rsidR="00B856C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: </w:t>
      </w:r>
      <w:r w:rsidR="00B856CB" w:rsidRPr="00E12D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„1.2. Socialinio būsto fondo plėtra Joniškio rajone“</w:t>
      </w:r>
      <w:r w:rsidR="00B856C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 </w:t>
      </w:r>
      <w:r w:rsidR="00B856CB" w:rsidRPr="00E12D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„1.8. Socialinio būsto fondo plėtra Joniškio mieste“</w:t>
      </w:r>
      <w:r w:rsidR="00E12D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. </w:t>
      </w:r>
      <w:r w:rsidR="00E12D05">
        <w:rPr>
          <w:rFonts w:ascii="Times New Roman" w:eastAsia="Calibri" w:hAnsi="Times New Roman" w:cs="Times New Roman"/>
          <w:sz w:val="24"/>
          <w:szCs w:val="24"/>
          <w:lang w:eastAsia="lt-LT"/>
        </w:rPr>
        <w:t>Lėšų pokyčiai nurodyti 1 lentelėje, rodiklių pokyčiai – 2 lentelėje</w:t>
      </w:r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: </w:t>
      </w:r>
    </w:p>
    <w:p w14:paraId="33FF0055" w14:textId="5AE6E37F" w:rsidR="00B856CB" w:rsidRPr="00E62F14" w:rsidRDefault="00B856CB" w:rsidP="00B856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bookmarkStart w:id="9" w:name="_Hlk180584381"/>
      <w:bookmarkStart w:id="10" w:name="_Hlk178673918"/>
      <w:bookmarkStart w:id="11" w:name="_Hlk178681468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 lentelė. </w:t>
      </w:r>
      <w:bookmarkEnd w:id="9"/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Projekto </w:t>
      </w:r>
      <w:r w:rsidR="00E12D05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lėšų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išskaidymas į du projektus</w:t>
      </w:r>
      <w:r w:rsidR="00E12D05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, Eur</w:t>
      </w:r>
    </w:p>
    <w:bookmarkEnd w:id="10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07"/>
        <w:gridCol w:w="2407"/>
      </w:tblGrid>
      <w:tr w:rsidR="00B856CB" w14:paraId="34E4BAED" w14:textId="77777777" w:rsidTr="00B856CB">
        <w:trPr>
          <w:trHeight w:val="252"/>
        </w:trPr>
        <w:tc>
          <w:tcPr>
            <w:tcW w:w="2689" w:type="dxa"/>
          </w:tcPr>
          <w:p w14:paraId="58BC7C1E" w14:textId="77777777" w:rsidR="00B856CB" w:rsidRDefault="00B856C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5" w:type="dxa"/>
          </w:tcPr>
          <w:p w14:paraId="51F2706D" w14:textId="77777777" w:rsidR="00B856CB" w:rsidRPr="005646A3" w:rsidRDefault="00B856CB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2407" w:type="dxa"/>
          </w:tcPr>
          <w:p w14:paraId="5CCFE428" w14:textId="77777777" w:rsidR="00B856CB" w:rsidRPr="005646A3" w:rsidRDefault="00B856CB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ES lėšos</w:t>
            </w:r>
          </w:p>
        </w:tc>
        <w:tc>
          <w:tcPr>
            <w:tcW w:w="2407" w:type="dxa"/>
          </w:tcPr>
          <w:p w14:paraId="2E70B537" w14:textId="77777777" w:rsidR="00B856CB" w:rsidRPr="005646A3" w:rsidRDefault="00B856CB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Savivaldybės lėšos</w:t>
            </w:r>
          </w:p>
        </w:tc>
      </w:tr>
      <w:tr w:rsidR="00B856CB" w14:paraId="3DCC9FC0" w14:textId="77777777" w:rsidTr="00B856CB">
        <w:trPr>
          <w:trHeight w:val="249"/>
        </w:trPr>
        <w:tc>
          <w:tcPr>
            <w:tcW w:w="2689" w:type="dxa"/>
          </w:tcPr>
          <w:p w14:paraId="45E3D590" w14:textId="4DF0FA0E" w:rsidR="00B856CB" w:rsidRDefault="00B856C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Buvo bendrame projekte</w:t>
            </w:r>
          </w:p>
        </w:tc>
        <w:tc>
          <w:tcPr>
            <w:tcW w:w="2125" w:type="dxa"/>
          </w:tcPr>
          <w:p w14:paraId="5084C962" w14:textId="449BF2DD" w:rsidR="00B856CB" w:rsidRDefault="00E12D05" w:rsidP="00E12D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12D0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4 000 000</w:t>
            </w:r>
          </w:p>
        </w:tc>
        <w:tc>
          <w:tcPr>
            <w:tcW w:w="2407" w:type="dxa"/>
          </w:tcPr>
          <w:p w14:paraId="112E86CD" w14:textId="7BCA5068" w:rsidR="00B856CB" w:rsidRDefault="00E12D05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12D0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3 400 000</w:t>
            </w:r>
          </w:p>
        </w:tc>
        <w:tc>
          <w:tcPr>
            <w:tcW w:w="2407" w:type="dxa"/>
          </w:tcPr>
          <w:p w14:paraId="40F623EA" w14:textId="7A1D4854" w:rsidR="00B856CB" w:rsidRDefault="00E12D05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12D0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600 000</w:t>
            </w:r>
          </w:p>
        </w:tc>
      </w:tr>
      <w:tr w:rsidR="00B856CB" w14:paraId="215AFE3D" w14:textId="77777777" w:rsidTr="00B856CB">
        <w:trPr>
          <w:trHeight w:val="296"/>
        </w:trPr>
        <w:tc>
          <w:tcPr>
            <w:tcW w:w="2689" w:type="dxa"/>
          </w:tcPr>
          <w:p w14:paraId="6917C63A" w14:textId="124D23BB" w:rsidR="00B856CB" w:rsidRDefault="00B856C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1.2 projekte</w:t>
            </w:r>
          </w:p>
        </w:tc>
        <w:tc>
          <w:tcPr>
            <w:tcW w:w="2125" w:type="dxa"/>
          </w:tcPr>
          <w:p w14:paraId="501C8400" w14:textId="5FE7EFF0" w:rsidR="00B856CB" w:rsidRDefault="009E7CE0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9E7CE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</w:t>
            </w:r>
            <w:r w:rsidR="002F413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481 875,89</w:t>
            </w:r>
          </w:p>
        </w:tc>
        <w:tc>
          <w:tcPr>
            <w:tcW w:w="2407" w:type="dxa"/>
          </w:tcPr>
          <w:p w14:paraId="7100C12C" w14:textId="489FE796" w:rsidR="00B856CB" w:rsidRDefault="0069242D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69242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1 259 594,51</w:t>
            </w:r>
          </w:p>
        </w:tc>
        <w:tc>
          <w:tcPr>
            <w:tcW w:w="2407" w:type="dxa"/>
          </w:tcPr>
          <w:p w14:paraId="44FFB8A2" w14:textId="358961C4" w:rsidR="00B856CB" w:rsidRDefault="002F4135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222 281,38</w:t>
            </w:r>
          </w:p>
        </w:tc>
      </w:tr>
      <w:tr w:rsidR="00B856CB" w14:paraId="783E3F68" w14:textId="77777777" w:rsidTr="00B856CB">
        <w:tc>
          <w:tcPr>
            <w:tcW w:w="2689" w:type="dxa"/>
          </w:tcPr>
          <w:p w14:paraId="6E19571F" w14:textId="1DEBD27D" w:rsidR="00B856CB" w:rsidRDefault="00B856C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1.8 projekte</w:t>
            </w:r>
          </w:p>
        </w:tc>
        <w:tc>
          <w:tcPr>
            <w:tcW w:w="2125" w:type="dxa"/>
          </w:tcPr>
          <w:p w14:paraId="5D304050" w14:textId="3BE3A87F" w:rsidR="00B856CB" w:rsidRDefault="00DD0D0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D0D0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2 518 124,11</w:t>
            </w:r>
          </w:p>
        </w:tc>
        <w:tc>
          <w:tcPr>
            <w:tcW w:w="2407" w:type="dxa"/>
          </w:tcPr>
          <w:p w14:paraId="1F20273D" w14:textId="00990457" w:rsidR="00B856CB" w:rsidRDefault="00DD0D0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D0D0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2 140 405,49</w:t>
            </w:r>
          </w:p>
        </w:tc>
        <w:tc>
          <w:tcPr>
            <w:tcW w:w="2407" w:type="dxa"/>
          </w:tcPr>
          <w:p w14:paraId="2F8E1166" w14:textId="73ACA49C" w:rsidR="00B856CB" w:rsidRDefault="00DD0D0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D0D0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377 718, 62</w:t>
            </w:r>
          </w:p>
        </w:tc>
      </w:tr>
      <w:tr w:rsidR="00B856CB" w14:paraId="33153900" w14:textId="77777777" w:rsidTr="00DD0D0B">
        <w:trPr>
          <w:trHeight w:val="286"/>
        </w:trPr>
        <w:tc>
          <w:tcPr>
            <w:tcW w:w="2689" w:type="dxa"/>
          </w:tcPr>
          <w:p w14:paraId="07137252" w14:textId="3380FDCD" w:rsidR="00B856CB" w:rsidRDefault="00E54608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1.2 ir 1.8 projektuose</w:t>
            </w:r>
          </w:p>
        </w:tc>
        <w:tc>
          <w:tcPr>
            <w:tcW w:w="2125" w:type="dxa"/>
          </w:tcPr>
          <w:p w14:paraId="101558E2" w14:textId="5F21B182" w:rsidR="00B856CB" w:rsidRDefault="0069242D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69242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4 000 000</w:t>
            </w:r>
          </w:p>
        </w:tc>
        <w:tc>
          <w:tcPr>
            <w:tcW w:w="2407" w:type="dxa"/>
          </w:tcPr>
          <w:p w14:paraId="1DFF8635" w14:textId="5D765C3C" w:rsidR="00B856CB" w:rsidRPr="00D57C0E" w:rsidRDefault="0069242D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 w:rsidRPr="0069242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3 400 000</w:t>
            </w:r>
          </w:p>
        </w:tc>
        <w:tc>
          <w:tcPr>
            <w:tcW w:w="2407" w:type="dxa"/>
          </w:tcPr>
          <w:p w14:paraId="6ECC6A41" w14:textId="6558B5CA" w:rsidR="00B856CB" w:rsidRDefault="0069242D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600 000</w:t>
            </w:r>
          </w:p>
        </w:tc>
      </w:tr>
      <w:tr w:rsidR="00DD0D0B" w14:paraId="300A1731" w14:textId="77777777" w:rsidTr="00B856CB">
        <w:trPr>
          <w:trHeight w:val="267"/>
        </w:trPr>
        <w:tc>
          <w:tcPr>
            <w:tcW w:w="2689" w:type="dxa"/>
          </w:tcPr>
          <w:p w14:paraId="106C72E8" w14:textId="345A2BE5" w:rsidR="00DD0D0B" w:rsidRDefault="00DD0D0B" w:rsidP="00DD0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Pokytis iš viso</w:t>
            </w:r>
          </w:p>
        </w:tc>
        <w:tc>
          <w:tcPr>
            <w:tcW w:w="2125" w:type="dxa"/>
          </w:tcPr>
          <w:p w14:paraId="2B80D6F8" w14:textId="64A3DFCB" w:rsidR="00DD0D0B" w:rsidRDefault="0069242D" w:rsidP="00DD0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407" w:type="dxa"/>
          </w:tcPr>
          <w:p w14:paraId="08C3B3C6" w14:textId="4771F3A6" w:rsidR="00DD0D0B" w:rsidRDefault="0069242D" w:rsidP="00DD0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407" w:type="dxa"/>
          </w:tcPr>
          <w:p w14:paraId="56D477F0" w14:textId="14BDD716" w:rsidR="00DD0D0B" w:rsidRDefault="0069242D" w:rsidP="00DD0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14:paraId="5038725E" w14:textId="77777777" w:rsidR="00B856CB" w:rsidRPr="005646A3" w:rsidRDefault="00B856CB" w:rsidP="00B856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</w:t>
      </w:r>
    </w:p>
    <w:bookmarkEnd w:id="11"/>
    <w:p w14:paraId="365B9F93" w14:textId="33F658EC" w:rsidR="00E54608" w:rsidRPr="00E62F14" w:rsidRDefault="00437DAC" w:rsidP="00E5460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E5460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lentelė. </w:t>
      </w:r>
      <w:r w:rsidR="00E54608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Rodikli</w:t>
      </w:r>
      <w:r w:rsidR="00E54608"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ų </w:t>
      </w:r>
      <w:r w:rsidR="00E54608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reikšmių (2029 m.)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pokyči</w:t>
      </w:r>
      <w:r w:rsidR="00E54608"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275"/>
        <w:gridCol w:w="1128"/>
      </w:tblGrid>
      <w:tr w:rsidR="00E54608" w14:paraId="491B537B" w14:textId="77777777" w:rsidTr="008A47BC">
        <w:tc>
          <w:tcPr>
            <w:tcW w:w="5807" w:type="dxa"/>
          </w:tcPr>
          <w:p w14:paraId="74059F71" w14:textId="77777777" w:rsidR="00E54608" w:rsidRPr="005646A3" w:rsidRDefault="00E54608" w:rsidP="008A47B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1418" w:type="dxa"/>
          </w:tcPr>
          <w:p w14:paraId="16C2B87A" w14:textId="77777777" w:rsidR="00E54608" w:rsidRPr="005646A3" w:rsidRDefault="00E54608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Buvo plane</w:t>
            </w:r>
          </w:p>
        </w:tc>
        <w:tc>
          <w:tcPr>
            <w:tcW w:w="1275" w:type="dxa"/>
          </w:tcPr>
          <w:p w14:paraId="472BCEB3" w14:textId="77777777" w:rsidR="00E54608" w:rsidRPr="005646A3" w:rsidRDefault="00E54608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Bus plane</w:t>
            </w:r>
          </w:p>
        </w:tc>
        <w:tc>
          <w:tcPr>
            <w:tcW w:w="1128" w:type="dxa"/>
          </w:tcPr>
          <w:p w14:paraId="76A59393" w14:textId="77777777" w:rsidR="00E54608" w:rsidRPr="005646A3" w:rsidRDefault="00E54608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Pokytis</w:t>
            </w:r>
          </w:p>
        </w:tc>
      </w:tr>
      <w:tr w:rsidR="00E54608" w14:paraId="5F5B69BD" w14:textId="77777777" w:rsidTr="00437DAC">
        <w:trPr>
          <w:trHeight w:val="282"/>
        </w:trPr>
        <w:tc>
          <w:tcPr>
            <w:tcW w:w="5807" w:type="dxa"/>
          </w:tcPr>
          <w:p w14:paraId="385E70DF" w14:textId="32D516A3" w:rsidR="00E54608" w:rsidRPr="00437DAC" w:rsidRDefault="00437DAC" w:rsidP="008A47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37D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R.B.2.2067 Naujų arba modernizuotų socialinių būstų naudotojų skaičius per metus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(n</w:t>
            </w:r>
            <w:r w:rsidRPr="00437D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audotojai per metus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18" w:type="dxa"/>
          </w:tcPr>
          <w:p w14:paraId="1A1CF707" w14:textId="2120C4C2" w:rsidR="00E54608" w:rsidRDefault="00437DAC" w:rsidP="008A4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66</w:t>
            </w:r>
          </w:p>
        </w:tc>
        <w:tc>
          <w:tcPr>
            <w:tcW w:w="1275" w:type="dxa"/>
          </w:tcPr>
          <w:p w14:paraId="643D7D1D" w14:textId="3223E827" w:rsidR="00E54608" w:rsidRPr="00437DAC" w:rsidRDefault="002650EE" w:rsidP="008A4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</w:t>
            </w:r>
            <w:r w:rsidR="00437DA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</w:t>
            </w:r>
            <w:r w:rsidR="00437DAC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7</w:t>
            </w:r>
            <w:r w:rsidR="00437DAC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3=96</w:t>
            </w:r>
          </w:p>
        </w:tc>
        <w:tc>
          <w:tcPr>
            <w:tcW w:w="1128" w:type="dxa"/>
          </w:tcPr>
          <w:p w14:paraId="25F5BCDE" w14:textId="4DD3E939" w:rsidR="00E54608" w:rsidRDefault="00437DAC" w:rsidP="008A4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+30</w:t>
            </w:r>
          </w:p>
        </w:tc>
      </w:tr>
      <w:tr w:rsidR="00252A9D" w14:paraId="71065496" w14:textId="77777777" w:rsidTr="00437DAC">
        <w:trPr>
          <w:trHeight w:val="557"/>
        </w:trPr>
        <w:tc>
          <w:tcPr>
            <w:tcW w:w="5807" w:type="dxa"/>
          </w:tcPr>
          <w:p w14:paraId="5798375F" w14:textId="1B996FBA" w:rsidR="00252A9D" w:rsidRPr="00146B64" w:rsidRDefault="00252A9D" w:rsidP="00252A9D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52A9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P.B.2.0065 Naujų arba modernizuotų socialinių būstų talpumas (asmenys)</w:t>
            </w:r>
          </w:p>
        </w:tc>
        <w:tc>
          <w:tcPr>
            <w:tcW w:w="1418" w:type="dxa"/>
          </w:tcPr>
          <w:p w14:paraId="0591122E" w14:textId="42C123C1" w:rsidR="00252A9D" w:rsidRDefault="00252A9D" w:rsidP="00252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86</w:t>
            </w:r>
          </w:p>
        </w:tc>
        <w:tc>
          <w:tcPr>
            <w:tcW w:w="1275" w:type="dxa"/>
          </w:tcPr>
          <w:p w14:paraId="297319F2" w14:textId="34260F93" w:rsidR="00252A9D" w:rsidRDefault="002650EE" w:rsidP="00252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</w:t>
            </w:r>
            <w:r w:rsidR="00252A9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</w:t>
            </w:r>
            <w:r w:rsidR="00252A9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7</w:t>
            </w:r>
            <w:r w:rsidR="00252A9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3=96</w:t>
            </w:r>
          </w:p>
        </w:tc>
        <w:tc>
          <w:tcPr>
            <w:tcW w:w="1128" w:type="dxa"/>
          </w:tcPr>
          <w:p w14:paraId="3FB72B56" w14:textId="7F459183" w:rsidR="00252A9D" w:rsidRDefault="00252A9D" w:rsidP="00252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+10</w:t>
            </w:r>
          </w:p>
        </w:tc>
      </w:tr>
    </w:tbl>
    <w:p w14:paraId="2EB08AA7" w14:textId="2D5400F5" w:rsidR="00D3463E" w:rsidRDefault="00D3463E" w:rsidP="00D3463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6529699" w14:textId="03E6ECFF" w:rsidR="00252A9D" w:rsidRDefault="00153890" w:rsidP="00216F3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Pakito buvusio projekto įgyvendinimo terminai: pradžia – 2024 m. IV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ketv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., pabaiga – 2029 m.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ketv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Dabar bus plane: projekto </w:t>
      </w:r>
      <w:r w:rsidRPr="00153890">
        <w:rPr>
          <w:rFonts w:ascii="Times New Roman" w:eastAsia="Calibri" w:hAnsi="Times New Roman" w:cs="Times New Roman"/>
          <w:sz w:val="24"/>
          <w:szCs w:val="24"/>
          <w:lang w:eastAsia="lt-LT"/>
        </w:rPr>
        <w:t>„1.2. Socialinio būsto fondo plėtra Joniškio rajon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e</w:t>
      </w:r>
      <w:r w:rsidRPr="00153890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įgyvendinimo pradžia – 2025 m. II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ketv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., pabaiga – 2028 m. IV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ketv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.; </w:t>
      </w:r>
      <w:r w:rsidR="002650EE" w:rsidRPr="002650EE">
        <w:rPr>
          <w:rFonts w:ascii="Times New Roman" w:eastAsia="Calibri" w:hAnsi="Times New Roman" w:cs="Times New Roman"/>
          <w:sz w:val="24"/>
          <w:szCs w:val="24"/>
          <w:lang w:eastAsia="lt-LT"/>
        </w:rPr>
        <w:t>projekto „1.</w:t>
      </w:r>
      <w:r w:rsidR="002650EE">
        <w:rPr>
          <w:rFonts w:ascii="Times New Roman" w:eastAsia="Calibri" w:hAnsi="Times New Roman" w:cs="Times New Roman"/>
          <w:sz w:val="24"/>
          <w:szCs w:val="24"/>
          <w:lang w:eastAsia="lt-LT"/>
        </w:rPr>
        <w:t>8</w:t>
      </w:r>
      <w:r w:rsidR="002650EE" w:rsidRPr="002650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Socialinio būsto fondo plėtra Joniškio </w:t>
      </w:r>
      <w:r w:rsidR="002650EE">
        <w:rPr>
          <w:rFonts w:ascii="Times New Roman" w:eastAsia="Calibri" w:hAnsi="Times New Roman" w:cs="Times New Roman"/>
          <w:sz w:val="24"/>
          <w:szCs w:val="24"/>
          <w:lang w:eastAsia="lt-LT"/>
        </w:rPr>
        <w:t>miest</w:t>
      </w:r>
      <w:r w:rsidR="002650EE" w:rsidRPr="002650EE">
        <w:rPr>
          <w:rFonts w:ascii="Times New Roman" w:eastAsia="Calibri" w:hAnsi="Times New Roman" w:cs="Times New Roman"/>
          <w:sz w:val="24"/>
          <w:szCs w:val="24"/>
          <w:lang w:eastAsia="lt-LT"/>
        </w:rPr>
        <w:t>e“ įgyvendinimo pradžia – 2025 m. I</w:t>
      </w:r>
      <w:r w:rsidR="002650EE">
        <w:rPr>
          <w:rFonts w:ascii="Times New Roman" w:eastAsia="Calibri" w:hAnsi="Times New Roman" w:cs="Times New Roman"/>
          <w:sz w:val="24"/>
          <w:szCs w:val="24"/>
          <w:lang w:eastAsia="lt-LT"/>
        </w:rPr>
        <w:t>V</w:t>
      </w:r>
      <w:r w:rsidR="002650EE" w:rsidRPr="002650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2650EE" w:rsidRPr="002650EE">
        <w:rPr>
          <w:rFonts w:ascii="Times New Roman" w:eastAsia="Calibri" w:hAnsi="Times New Roman" w:cs="Times New Roman"/>
          <w:sz w:val="24"/>
          <w:szCs w:val="24"/>
          <w:lang w:eastAsia="lt-LT"/>
        </w:rPr>
        <w:t>ketv</w:t>
      </w:r>
      <w:proofErr w:type="spellEnd"/>
      <w:r w:rsidR="002650EE" w:rsidRPr="002650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., pabaiga – 2028 m. IV </w:t>
      </w:r>
      <w:proofErr w:type="spellStart"/>
      <w:r w:rsidR="002650EE" w:rsidRPr="002650EE">
        <w:rPr>
          <w:rFonts w:ascii="Times New Roman" w:eastAsia="Calibri" w:hAnsi="Times New Roman" w:cs="Times New Roman"/>
          <w:sz w:val="24"/>
          <w:szCs w:val="24"/>
          <w:lang w:eastAsia="lt-LT"/>
        </w:rPr>
        <w:t>ketv</w:t>
      </w:r>
      <w:proofErr w:type="spellEnd"/>
      <w:r w:rsidR="002650EE" w:rsidRPr="002650EE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2356A71B" w14:textId="0E1E26A4" w:rsidR="00261683" w:rsidRDefault="00261683" w:rsidP="00216F3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61683">
        <w:rPr>
          <w:rFonts w:ascii="Times New Roman" w:eastAsia="Calibri" w:hAnsi="Times New Roman" w:cs="Times New Roman"/>
          <w:sz w:val="24"/>
          <w:szCs w:val="24"/>
          <w:lang w:eastAsia="lt-LT"/>
        </w:rPr>
        <w:lastRenderedPageBreak/>
        <w:t>1.</w:t>
      </w:r>
      <w:r w:rsidR="00FC7FF2"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 w:rsidRPr="0026168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Pažangos priemonė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Pr="0074006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LT026-02-02-04 Vandentvarkos paslaugų prieinamumo didinimas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“:</w:t>
      </w:r>
      <w:r w:rsidR="0083522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2572E1AC" w14:textId="32C66149" w:rsidR="00261683" w:rsidRDefault="00261683" w:rsidP="0026168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2" w:name="_Hlk184193859"/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pagal 2024-1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02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Joniškio r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sav. administracijos raštą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patikslintos 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projekt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o „</w:t>
      </w:r>
      <w:r w:rsidRPr="00683D4B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1.2. </w:t>
      </w:r>
      <w:r w:rsidRPr="00261683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Vandens tiekimo ir nuotekų tvarkymo infrastruktūros plėtra Joniškio rajone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Pr="00683D4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lėšos (žr. </w:t>
      </w:r>
      <w:r w:rsidR="00FC7FF2"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lent.): </w:t>
      </w:r>
    </w:p>
    <w:p w14:paraId="43484858" w14:textId="2900F54D" w:rsidR="00261683" w:rsidRPr="00E62F14" w:rsidRDefault="00FC7FF2" w:rsidP="0026168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bookmarkStart w:id="13" w:name="_Hlk184194133"/>
      <w:bookmarkEnd w:id="12"/>
      <w:r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 w:rsidR="0026168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lentelė. </w:t>
      </w:r>
      <w:r w:rsidR="00261683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Projekto lėšų pokyčiai, Eur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3"/>
      </w:tblGrid>
      <w:tr w:rsidR="00261683" w:rsidRPr="00E02A5B" w14:paraId="0B246A1B" w14:textId="77777777" w:rsidTr="00261683">
        <w:trPr>
          <w:trHeight w:val="252"/>
        </w:trPr>
        <w:tc>
          <w:tcPr>
            <w:tcW w:w="2405" w:type="dxa"/>
          </w:tcPr>
          <w:p w14:paraId="470C2F09" w14:textId="77777777" w:rsidR="00261683" w:rsidRPr="00E02A5B" w:rsidRDefault="00261683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63712D72" w14:textId="34166266" w:rsidR="00261683" w:rsidRPr="00E02A5B" w:rsidRDefault="00261683" w:rsidP="00D915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2410" w:type="dxa"/>
          </w:tcPr>
          <w:p w14:paraId="07E95525" w14:textId="77777777" w:rsidR="00261683" w:rsidRPr="00E02A5B" w:rsidRDefault="00261683" w:rsidP="00D915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ES lėšos</w:t>
            </w:r>
          </w:p>
        </w:tc>
        <w:tc>
          <w:tcPr>
            <w:tcW w:w="2403" w:type="dxa"/>
          </w:tcPr>
          <w:p w14:paraId="1D74210B" w14:textId="77777777" w:rsidR="00261683" w:rsidRPr="00E02A5B" w:rsidRDefault="00261683" w:rsidP="00D915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Savivaldybės lėšos</w:t>
            </w:r>
          </w:p>
        </w:tc>
      </w:tr>
      <w:tr w:rsidR="00261683" w:rsidRPr="00E02A5B" w14:paraId="18BB7288" w14:textId="77777777" w:rsidTr="00261683">
        <w:trPr>
          <w:trHeight w:val="249"/>
        </w:trPr>
        <w:tc>
          <w:tcPr>
            <w:tcW w:w="2405" w:type="dxa"/>
          </w:tcPr>
          <w:p w14:paraId="0F074FC0" w14:textId="65A10D05" w:rsidR="00261683" w:rsidRPr="00E02A5B" w:rsidRDefault="00261683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Buvo projekte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468917" w14:textId="0047B605" w:rsidR="00261683" w:rsidRPr="00E02A5B" w:rsidRDefault="00A34F5F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34F5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7 794 252,63</w:t>
            </w:r>
          </w:p>
        </w:tc>
        <w:tc>
          <w:tcPr>
            <w:tcW w:w="2410" w:type="dxa"/>
            <w:shd w:val="clear" w:color="auto" w:fill="FFFFFF" w:themeFill="background1"/>
          </w:tcPr>
          <w:p w14:paraId="0406012A" w14:textId="66588016" w:rsidR="00261683" w:rsidRPr="00E02A5B" w:rsidRDefault="00A34F5F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34F5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2 664 642,18</w:t>
            </w:r>
          </w:p>
        </w:tc>
        <w:tc>
          <w:tcPr>
            <w:tcW w:w="2403" w:type="dxa"/>
            <w:shd w:val="clear" w:color="auto" w:fill="FFFFFF" w:themeFill="background1"/>
          </w:tcPr>
          <w:p w14:paraId="75675882" w14:textId="0F644D41" w:rsidR="00261683" w:rsidRPr="00E02A5B" w:rsidRDefault="00A34F5F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34F5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5 129 610,45</w:t>
            </w:r>
          </w:p>
        </w:tc>
      </w:tr>
      <w:tr w:rsidR="00261683" w:rsidRPr="00E02A5B" w14:paraId="077DEF0B" w14:textId="77777777" w:rsidTr="00261683">
        <w:trPr>
          <w:trHeight w:val="296"/>
        </w:trPr>
        <w:tc>
          <w:tcPr>
            <w:tcW w:w="2405" w:type="dxa"/>
          </w:tcPr>
          <w:p w14:paraId="6A259642" w14:textId="6E7D5593" w:rsidR="00261683" w:rsidRPr="00E02A5B" w:rsidRDefault="00261683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projekte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611434" w14:textId="654B1B6E" w:rsidR="00261683" w:rsidRPr="00E02A5B" w:rsidRDefault="00A34F5F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34F5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6 431 494,02</w:t>
            </w:r>
          </w:p>
        </w:tc>
        <w:tc>
          <w:tcPr>
            <w:tcW w:w="2410" w:type="dxa"/>
            <w:shd w:val="clear" w:color="auto" w:fill="FFFFFF" w:themeFill="background1"/>
          </w:tcPr>
          <w:p w14:paraId="65510546" w14:textId="7DB5D70D" w:rsidR="00261683" w:rsidRPr="00E02A5B" w:rsidRDefault="00A34F5F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34F5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2 660 490,17</w:t>
            </w:r>
          </w:p>
        </w:tc>
        <w:tc>
          <w:tcPr>
            <w:tcW w:w="2403" w:type="dxa"/>
            <w:shd w:val="clear" w:color="auto" w:fill="FFFFFF" w:themeFill="background1"/>
          </w:tcPr>
          <w:p w14:paraId="70444E54" w14:textId="79E56C63" w:rsidR="00261683" w:rsidRPr="00E02A5B" w:rsidRDefault="00A34F5F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34F5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3 771 003,85</w:t>
            </w:r>
          </w:p>
        </w:tc>
      </w:tr>
      <w:tr w:rsidR="00261683" w:rsidRPr="00E02A5B" w14:paraId="4B5C70E4" w14:textId="77777777" w:rsidTr="00261683">
        <w:trPr>
          <w:trHeight w:val="250"/>
        </w:trPr>
        <w:tc>
          <w:tcPr>
            <w:tcW w:w="2405" w:type="dxa"/>
            <w:tcBorders>
              <w:bottom w:val="single" w:sz="4" w:space="0" w:color="auto"/>
            </w:tcBorders>
          </w:tcPr>
          <w:p w14:paraId="05483CA9" w14:textId="598C6C4B" w:rsidR="00261683" w:rsidRPr="00E02A5B" w:rsidRDefault="00261683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Pokytis iš viso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052542" w14:textId="35E76B49" w:rsidR="00261683" w:rsidRPr="00E02A5B" w:rsidRDefault="00A34F5F" w:rsidP="00261683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–1 362 758,61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34DC2" w14:textId="67089CFB" w:rsidR="00261683" w:rsidRPr="00E02A5B" w:rsidRDefault="00A34F5F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–4 152,01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7B0430" w14:textId="4662DAD9" w:rsidR="00261683" w:rsidRPr="00E02A5B" w:rsidRDefault="00A34F5F" w:rsidP="00D91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34F5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1 358 606,6</w:t>
            </w:r>
          </w:p>
        </w:tc>
      </w:tr>
    </w:tbl>
    <w:p w14:paraId="05C2AE87" w14:textId="77777777" w:rsidR="00B01DA5" w:rsidRDefault="00261683" w:rsidP="0026168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2E7C4A02" w14:textId="77777777" w:rsidR="007064A8" w:rsidRDefault="007064A8" w:rsidP="005803C3">
      <w:pPr>
        <w:tabs>
          <w:tab w:val="left" w:pos="851"/>
        </w:tabs>
        <w:spacing w:after="0" w:line="240" w:lineRule="auto"/>
        <w:ind w:left="213" w:firstLine="213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4" w:name="_Hlk184280514"/>
      <w:bookmarkEnd w:id="13"/>
    </w:p>
    <w:p w14:paraId="3B86F4E6" w14:textId="71BE597F" w:rsidR="005803C3" w:rsidRPr="005803C3" w:rsidRDefault="005803C3" w:rsidP="005803C3">
      <w:pPr>
        <w:tabs>
          <w:tab w:val="left" w:pos="851"/>
        </w:tabs>
        <w:spacing w:after="0" w:line="240" w:lineRule="auto"/>
        <w:ind w:left="213" w:firstLine="213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1.4. </w:t>
      </w:r>
      <w:r w:rsidRPr="005803C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Pažangos priemonė </w:t>
      </w:r>
      <w:r w:rsidRPr="005803C3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„LT026-03-01-05 Socialinių paslaugų ir jų infrastruktūros plėtra“</w:t>
      </w:r>
      <w:r w:rsidRPr="005803C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: </w:t>
      </w:r>
    </w:p>
    <w:bookmarkEnd w:id="14"/>
    <w:p w14:paraId="09EC57DA" w14:textId="39957F01" w:rsidR="005803C3" w:rsidRDefault="005803C3" w:rsidP="005803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pagal 2024-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0</w:t>
      </w:r>
      <w:r w:rsidR="00A87EAD"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 w:rsidR="00A87EAD">
        <w:rPr>
          <w:rFonts w:ascii="Times New Roman" w:eastAsia="Calibri" w:hAnsi="Times New Roman" w:cs="Times New Roman"/>
          <w:sz w:val="24"/>
          <w:szCs w:val="24"/>
          <w:lang w:eastAsia="lt-LT"/>
        </w:rPr>
        <w:t>26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us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Kelmės r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. sav. administracijos rašt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us ir 2024-12-03 ga</w:t>
      </w:r>
      <w:r w:rsidR="00A53C4C">
        <w:rPr>
          <w:rFonts w:ascii="Times New Roman" w:eastAsia="Calibri" w:hAnsi="Times New Roman" w:cs="Times New Roman"/>
          <w:sz w:val="24"/>
          <w:szCs w:val="24"/>
          <w:lang w:eastAsia="lt-LT"/>
        </w:rPr>
        <w:t>utą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LR vidaus reikalų ministerijos leidimą dėl papildomo finansavimo šiai Pažangos priemonei,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patikslintos 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projekt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o „</w:t>
      </w:r>
      <w:r w:rsidRPr="005803C3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4.1. Socialinių paslaugų įstaigų senyvo amžiaus asmenims infrastruktūros modernizavimas ir plėtra Kelmės rajone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Pr="00683D4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lėšos (žr. 4 lent.):</w:t>
      </w:r>
    </w:p>
    <w:p w14:paraId="4ED2A994" w14:textId="327B9A3E" w:rsidR="005803C3" w:rsidRPr="00E62F14" w:rsidRDefault="005803C3" w:rsidP="005803C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4 lentelė. </w:t>
      </w:r>
      <w:bookmarkStart w:id="15" w:name="_Hlk184389911"/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Projekto lėšų pokyčiai, Eur</w:t>
      </w:r>
      <w:bookmarkEnd w:id="15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3"/>
      </w:tblGrid>
      <w:tr w:rsidR="005803C3" w:rsidRPr="00E02A5B" w14:paraId="3304F02E" w14:textId="77777777" w:rsidTr="003515CB">
        <w:trPr>
          <w:trHeight w:val="252"/>
        </w:trPr>
        <w:tc>
          <w:tcPr>
            <w:tcW w:w="2405" w:type="dxa"/>
          </w:tcPr>
          <w:p w14:paraId="02C08243" w14:textId="77777777" w:rsidR="005803C3" w:rsidRPr="00E02A5B" w:rsidRDefault="005803C3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2E52029B" w14:textId="77777777" w:rsidR="005803C3" w:rsidRPr="00E02A5B" w:rsidRDefault="005803C3" w:rsidP="003515C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2410" w:type="dxa"/>
          </w:tcPr>
          <w:p w14:paraId="1B3ACBFB" w14:textId="77777777" w:rsidR="005803C3" w:rsidRPr="00E02A5B" w:rsidRDefault="005803C3" w:rsidP="003515C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ES lėšos</w:t>
            </w:r>
          </w:p>
        </w:tc>
        <w:tc>
          <w:tcPr>
            <w:tcW w:w="2403" w:type="dxa"/>
          </w:tcPr>
          <w:p w14:paraId="39B0143B" w14:textId="77777777" w:rsidR="005803C3" w:rsidRPr="00E02A5B" w:rsidRDefault="005803C3" w:rsidP="003515C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Savivaldybės lėšos</w:t>
            </w:r>
          </w:p>
        </w:tc>
      </w:tr>
      <w:tr w:rsidR="005803C3" w:rsidRPr="00E02A5B" w14:paraId="7D7CA92B" w14:textId="77777777" w:rsidTr="003515CB">
        <w:trPr>
          <w:trHeight w:val="249"/>
        </w:trPr>
        <w:tc>
          <w:tcPr>
            <w:tcW w:w="2405" w:type="dxa"/>
          </w:tcPr>
          <w:p w14:paraId="5F7ED8E5" w14:textId="77777777" w:rsidR="005803C3" w:rsidRPr="00E02A5B" w:rsidRDefault="005803C3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Buvo projekte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53AE46" w14:textId="5D27B20D" w:rsidR="005803C3" w:rsidRPr="00E02A5B" w:rsidRDefault="00A53C4C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862 500</w:t>
            </w:r>
          </w:p>
        </w:tc>
        <w:tc>
          <w:tcPr>
            <w:tcW w:w="2410" w:type="dxa"/>
            <w:shd w:val="clear" w:color="auto" w:fill="FFFFFF" w:themeFill="background1"/>
          </w:tcPr>
          <w:p w14:paraId="4551682E" w14:textId="39522521" w:rsidR="005803C3" w:rsidRPr="00E02A5B" w:rsidRDefault="00A53C4C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733 125</w:t>
            </w:r>
          </w:p>
        </w:tc>
        <w:tc>
          <w:tcPr>
            <w:tcW w:w="2403" w:type="dxa"/>
            <w:shd w:val="clear" w:color="auto" w:fill="FFFFFF" w:themeFill="background1"/>
          </w:tcPr>
          <w:p w14:paraId="5F1681C1" w14:textId="5781BCE9" w:rsidR="005803C3" w:rsidRPr="00E02A5B" w:rsidRDefault="00A53C4C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129 375</w:t>
            </w:r>
          </w:p>
        </w:tc>
      </w:tr>
      <w:tr w:rsidR="005803C3" w:rsidRPr="00E02A5B" w14:paraId="43B60268" w14:textId="77777777" w:rsidTr="003515CB">
        <w:trPr>
          <w:trHeight w:val="296"/>
        </w:trPr>
        <w:tc>
          <w:tcPr>
            <w:tcW w:w="2405" w:type="dxa"/>
          </w:tcPr>
          <w:p w14:paraId="3272D194" w14:textId="77777777" w:rsidR="005803C3" w:rsidRPr="00E02A5B" w:rsidRDefault="005803C3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projekte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DEF773" w14:textId="1A6A5AC3" w:rsidR="005803C3" w:rsidRPr="00E02A5B" w:rsidRDefault="00A53C4C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2410" w:type="dxa"/>
            <w:shd w:val="clear" w:color="auto" w:fill="FFFFFF" w:themeFill="background1"/>
          </w:tcPr>
          <w:p w14:paraId="79C7EB10" w14:textId="6BDFF754" w:rsidR="005803C3" w:rsidRPr="00E02A5B" w:rsidRDefault="00A53C4C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720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2403" w:type="dxa"/>
            <w:shd w:val="clear" w:color="auto" w:fill="FFFFFF" w:themeFill="background1"/>
          </w:tcPr>
          <w:p w14:paraId="0591C16C" w14:textId="7D1BCF80" w:rsidR="005803C3" w:rsidRPr="00E02A5B" w:rsidRDefault="00A53C4C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53C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</w:tr>
      <w:tr w:rsidR="005803C3" w:rsidRPr="00E02A5B" w14:paraId="66B8C120" w14:textId="77777777" w:rsidTr="003515CB">
        <w:trPr>
          <w:trHeight w:val="250"/>
        </w:trPr>
        <w:tc>
          <w:tcPr>
            <w:tcW w:w="2405" w:type="dxa"/>
            <w:tcBorders>
              <w:bottom w:val="single" w:sz="4" w:space="0" w:color="auto"/>
            </w:tcBorders>
          </w:tcPr>
          <w:p w14:paraId="38873622" w14:textId="77777777" w:rsidR="005803C3" w:rsidRPr="00E02A5B" w:rsidRDefault="005803C3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02A5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Pokytis iš viso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3494D6" w14:textId="09ADD27A" w:rsidR="005803C3" w:rsidRPr="00E02A5B" w:rsidRDefault="00A53C4C" w:rsidP="00351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+2 337 500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3EB175" w14:textId="7A13DD5D" w:rsidR="005803C3" w:rsidRPr="00E02A5B" w:rsidRDefault="00A53C4C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+1 986 875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2A9591" w14:textId="172062B2" w:rsidR="005803C3" w:rsidRPr="00E02A5B" w:rsidRDefault="00A53C4C" w:rsidP="00351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+350 625</w:t>
            </w:r>
          </w:p>
        </w:tc>
      </w:tr>
    </w:tbl>
    <w:p w14:paraId="58D5E6BA" w14:textId="77777777" w:rsidR="005803C3" w:rsidRDefault="005803C3" w:rsidP="005803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0E7B66BB" w14:textId="754E4E2C" w:rsidR="00511314" w:rsidRDefault="00511314" w:rsidP="005803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511314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Pokyčio esmė: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51131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vietoje numatytos Liolių socialinės globos Užvenčio padalinio rekonstrukcijos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planuojama</w:t>
      </w:r>
      <w:r w:rsidRPr="0051131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statyti  40 vietų naują pastatą Liolių socialinės globos namų teritorijoje.</w:t>
      </w:r>
      <w:r w:rsidR="00F81F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Be to, </w:t>
      </w:r>
      <w:r w:rsidR="00F81F81" w:rsidRPr="00F81F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planuojama įrengti </w:t>
      </w:r>
      <w:r w:rsidR="00514C8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du </w:t>
      </w:r>
      <w:r w:rsidR="00F81F81" w:rsidRPr="00F81F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vertikalius liftus </w:t>
      </w:r>
      <w:r w:rsidR="00514C82">
        <w:rPr>
          <w:rFonts w:ascii="Times New Roman" w:eastAsia="Calibri" w:hAnsi="Times New Roman" w:cs="Times New Roman"/>
          <w:sz w:val="24"/>
          <w:szCs w:val="24"/>
          <w:lang w:eastAsia="lt-LT"/>
        </w:rPr>
        <w:t>senyvo amžiaus asmenų</w:t>
      </w:r>
      <w:r w:rsidR="00F81F81" w:rsidRPr="00F81F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patekimui į Liolių socialinės globos namų II-ą korpusą.</w:t>
      </w:r>
      <w:r w:rsidR="00F81F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04E039EA" w14:textId="479080EB" w:rsidR="00F81F81" w:rsidRDefault="00F81F81" w:rsidP="005803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Didėja projekto 2029 m. planuojamos rodiklių reikšmės: </w:t>
      </w:r>
      <w:r w:rsidRPr="00F81F81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Naujos arba modernizuotos socialinės rūpybos infrastruktūros naudotojų skaičius per metus</w:t>
      </w:r>
      <w:r w:rsidRPr="00F81F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765755">
        <w:rPr>
          <w:rFonts w:ascii="Times New Roman" w:eastAsia="Calibri" w:hAnsi="Times New Roman" w:cs="Times New Roman"/>
          <w:sz w:val="24"/>
          <w:szCs w:val="24"/>
          <w:lang w:eastAsia="lt-LT"/>
        </w:rPr>
        <w:t>padidė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 nuo 45 iki 73 </w:t>
      </w:r>
      <w:r w:rsidRPr="00F81F81">
        <w:rPr>
          <w:rFonts w:ascii="Times New Roman" w:eastAsia="Calibri" w:hAnsi="Times New Roman" w:cs="Times New Roman"/>
          <w:sz w:val="24"/>
          <w:szCs w:val="24"/>
          <w:lang w:eastAsia="lt-LT"/>
        </w:rPr>
        <w:t>naudotoj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ų</w:t>
      </w:r>
      <w:r w:rsidRPr="00F81F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per metus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; </w:t>
      </w:r>
      <w:r w:rsidRPr="00F81F81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Naujos arba modernizuotos socialinės rūpybos infrastruktūros (ne būsto) talpumas</w:t>
      </w:r>
      <w:r w:rsidRPr="00F81F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765755">
        <w:rPr>
          <w:rFonts w:ascii="Times New Roman" w:eastAsia="Calibri" w:hAnsi="Times New Roman" w:cs="Times New Roman"/>
          <w:sz w:val="24"/>
          <w:szCs w:val="24"/>
          <w:lang w:eastAsia="lt-LT"/>
        </w:rPr>
        <w:t>padidė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 nuo 45 iki 73 </w:t>
      </w:r>
      <w:r w:rsidRPr="00F81F81">
        <w:rPr>
          <w:rFonts w:ascii="Times New Roman" w:eastAsia="Calibri" w:hAnsi="Times New Roman" w:cs="Times New Roman"/>
          <w:sz w:val="24"/>
          <w:szCs w:val="24"/>
          <w:lang w:eastAsia="lt-LT"/>
        </w:rPr>
        <w:t>asmen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ų</w:t>
      </w:r>
      <w:r w:rsidRPr="00F81F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per metus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42949380" w14:textId="77777777" w:rsidR="002F1805" w:rsidRDefault="002F1805" w:rsidP="005803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A583943" w14:textId="77777777" w:rsidR="007064A8" w:rsidRDefault="007064A8" w:rsidP="005803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6" w:name="_Hlk184388154"/>
    </w:p>
    <w:p w14:paraId="5CFE188D" w14:textId="713005B7" w:rsidR="002F1805" w:rsidRDefault="002F1805" w:rsidP="005803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. Pažangos priemonė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Pr="002F18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LT026-01-01-09 Investicinės aplinkos ir verslo plėtros sąlygų gerinimas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 „</w:t>
      </w:r>
      <w:r w:rsidRPr="002F18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LT026-01-03-10 Turizmo objektų patrauklumo gerinimas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:</w:t>
      </w:r>
    </w:p>
    <w:p w14:paraId="72469095" w14:textId="27F3248E" w:rsidR="002F1805" w:rsidRDefault="002F1805" w:rsidP="002F180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7" w:name="_Hlk184388601"/>
      <w:bookmarkEnd w:id="16"/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pagal 2024-1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04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Radvil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iškio r. sav. administracijos raštą </w:t>
      </w:r>
      <w:bookmarkEnd w:id="17"/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projekt</w:t>
      </w:r>
      <w:r w:rsidR="00712C16">
        <w:rPr>
          <w:rFonts w:ascii="Times New Roman" w:eastAsia="Calibri" w:hAnsi="Times New Roman" w:cs="Times New Roman"/>
          <w:sz w:val="24"/>
          <w:szCs w:val="24"/>
          <w:lang w:eastAsia="lt-LT"/>
        </w:rPr>
        <w:t>ų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Pr="008F526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1.4. Šeduvos verslo parko įrengimas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“, „</w:t>
      </w:r>
      <w:r w:rsidRPr="008F526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1.26. Tyrulių pelkės pritaikymas lankymui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“, „</w:t>
      </w:r>
      <w:r w:rsidRPr="008F526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1.29. </w:t>
      </w:r>
      <w:proofErr w:type="spellStart"/>
      <w:r w:rsidRPr="008F526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Pakiršinio</w:t>
      </w:r>
      <w:proofErr w:type="spellEnd"/>
      <w:r w:rsidRPr="008F526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 dvaro pritaikymas</w:t>
      </w:r>
      <w:r w:rsidR="00712C16" w:rsidRPr="008F526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 </w:t>
      </w:r>
      <w:r w:rsidRPr="008F526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lankymui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</w:t>
      </w:r>
      <w:r w:rsidR="008F526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ir </w:t>
      </w:r>
      <w:r w:rsidR="008F5268" w:rsidRPr="008F5268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8F5268" w:rsidRPr="008F526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1.30. Kultūros objektų, esančių Šv. Jokūbo piligriminiame kelyje, pritaikymas lankymui</w:t>
      </w:r>
      <w:r w:rsidR="008F5268" w:rsidRPr="008F5268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="008F526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įgyvendinimo pradži</w:t>
      </w:r>
      <w:r w:rsidR="00712C16">
        <w:rPr>
          <w:rFonts w:ascii="Times New Roman" w:eastAsia="Calibri" w:hAnsi="Times New Roman" w:cs="Times New Roman"/>
          <w:sz w:val="24"/>
          <w:szCs w:val="24"/>
          <w:lang w:eastAsia="lt-LT"/>
        </w:rPr>
        <w:t>a nukelta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 2026 m. IV ketv</w:t>
      </w:r>
      <w:r w:rsidR="00712C16">
        <w:rPr>
          <w:rFonts w:ascii="Times New Roman" w:eastAsia="Calibri" w:hAnsi="Times New Roman" w:cs="Times New Roman"/>
          <w:sz w:val="24"/>
          <w:szCs w:val="24"/>
          <w:lang w:eastAsia="lt-LT"/>
        </w:rPr>
        <w:t>irtį</w:t>
      </w:r>
      <w:r w:rsidRPr="002F1805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  <w:r w:rsidR="008F526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5846B2B3" w14:textId="77777777" w:rsidR="008D426C" w:rsidRDefault="008D426C" w:rsidP="005803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0FDC6B9" w14:textId="77777777" w:rsidR="007064A8" w:rsidRDefault="007064A8" w:rsidP="004D45D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606196B" w14:textId="05999BE1" w:rsidR="008D426C" w:rsidRDefault="008D426C" w:rsidP="004D45D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8D426C">
        <w:rPr>
          <w:rFonts w:ascii="Times New Roman" w:eastAsia="Calibri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Pr="008D426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  <w:r w:rsidR="004D45D2"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Pr="008D426C">
        <w:rPr>
          <w:rFonts w:ascii="Times New Roman" w:eastAsia="Calibri" w:hAnsi="Times New Roman" w:cs="Times New Roman"/>
          <w:sz w:val="24"/>
          <w:szCs w:val="24"/>
          <w:lang w:eastAsia="lt-LT"/>
        </w:rPr>
        <w:t>agal 2024-12-0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Pr="008D426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Šiaulių m</w:t>
      </w:r>
      <w:r w:rsidRPr="008D426C">
        <w:rPr>
          <w:rFonts w:ascii="Times New Roman" w:eastAsia="Calibri" w:hAnsi="Times New Roman" w:cs="Times New Roman"/>
          <w:sz w:val="24"/>
          <w:szCs w:val="24"/>
          <w:lang w:eastAsia="lt-LT"/>
        </w:rPr>
        <w:t>. sav. administracijos raštą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Start w:id="18" w:name="_Hlk184389398"/>
      <w:r w:rsidR="004D45D2" w:rsidRPr="004D45D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Pažangos priemonės </w:t>
      </w:r>
      <w:bookmarkEnd w:id="18"/>
      <w:r w:rsidR="004D45D2" w:rsidRPr="004D45D2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4D45D2" w:rsidRPr="004D45D2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LT026-03-01-06 Šiaulių miesto integruota plėtra</w:t>
      </w:r>
      <w:r w:rsidR="004D45D2" w:rsidRPr="004D45D2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="004D45D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projektui „</w:t>
      </w:r>
      <w:r w:rsidR="004D45D2" w:rsidRPr="004D45D2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1.4. Bendrojo ugdymo paslaugų kokybės gerinimas ir prieinamumo didinimas Šiaulių mieste, modernizuojant Vinco Kudirkos progimnaziją</w:t>
      </w:r>
      <w:r w:rsidR="004D45D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suplanuota gauti </w:t>
      </w:r>
      <w:r w:rsidR="004D45D2" w:rsidRPr="004D45D2">
        <w:rPr>
          <w:rFonts w:ascii="Times New Roman" w:eastAsia="Calibri" w:hAnsi="Times New Roman" w:cs="Times New Roman"/>
          <w:sz w:val="24"/>
          <w:szCs w:val="24"/>
          <w:lang w:eastAsia="lt-LT"/>
        </w:rPr>
        <w:t>811 363,64</w:t>
      </w:r>
      <w:r w:rsidR="004D45D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Eur valstybės lėšų (dėl mišraus PVM). Todėl savivaldybė gavo VRM atstovų leidimą šio projekto </w:t>
      </w:r>
      <w:r w:rsidR="007064A8" w:rsidRPr="007064A8">
        <w:rPr>
          <w:rFonts w:ascii="Times New Roman" w:eastAsia="Calibri" w:hAnsi="Times New Roman" w:cs="Times New Roman"/>
          <w:sz w:val="24"/>
          <w:szCs w:val="24"/>
          <w:lang w:eastAsia="lt-LT"/>
        </w:rPr>
        <w:t>811 363,64 Eur</w:t>
      </w:r>
      <w:r w:rsidR="007064A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ES lėšų skirti </w:t>
      </w:r>
      <w:r w:rsidR="007064A8" w:rsidRPr="007064A8">
        <w:rPr>
          <w:rFonts w:ascii="Times New Roman" w:eastAsia="Calibri" w:hAnsi="Times New Roman" w:cs="Times New Roman"/>
          <w:sz w:val="24"/>
          <w:szCs w:val="24"/>
          <w:lang w:eastAsia="lt-LT"/>
        </w:rPr>
        <w:t>Pažangos priemonės</w:t>
      </w:r>
      <w:r w:rsidR="007064A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7064A8" w:rsidRPr="007064A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LT026-02-01-02  Darnaus judumo skatinimas</w:t>
      </w:r>
      <w:r w:rsidR="007064A8">
        <w:rPr>
          <w:rFonts w:ascii="Times New Roman" w:eastAsia="Calibri" w:hAnsi="Times New Roman" w:cs="Times New Roman"/>
          <w:sz w:val="24"/>
          <w:szCs w:val="24"/>
          <w:lang w:eastAsia="lt-LT"/>
        </w:rPr>
        <w:t>“ naujam projektui „</w:t>
      </w:r>
      <w:r w:rsidR="007064A8" w:rsidRPr="007064A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1.4. Vientiso dviračių ir pėsčiųjų takų tinklo kūrimas, integruojant </w:t>
      </w:r>
      <w:proofErr w:type="spellStart"/>
      <w:r w:rsidR="007064A8" w:rsidRPr="007064A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bevariklį</w:t>
      </w:r>
      <w:proofErr w:type="spellEnd"/>
      <w:r w:rsidR="007064A8" w:rsidRPr="007064A8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 transportą į bendrą transporto sistemą Šiaulių mieste, II etapas</w:t>
      </w:r>
      <w:r w:rsidR="007064A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“. </w:t>
      </w:r>
    </w:p>
    <w:p w14:paraId="420BCAEE" w14:textId="52BDAC0E" w:rsidR="007064A8" w:rsidRDefault="007064A8" w:rsidP="004D45D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Plane atlikti lėšų pakeitimai pateikti 5 lentelėje:</w:t>
      </w:r>
    </w:p>
    <w:p w14:paraId="447D63D2" w14:textId="77777777" w:rsidR="007064A8" w:rsidRDefault="007064A8" w:rsidP="007064A8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2A23704" w14:textId="77777777" w:rsidR="007064A8" w:rsidRDefault="007064A8" w:rsidP="007064A8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C9C565B" w14:textId="196B40D0" w:rsidR="007064A8" w:rsidRPr="00E62F14" w:rsidRDefault="007064A8" w:rsidP="007064A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lastRenderedPageBreak/>
        <w:t xml:space="preserve">5 lentelė. </w:t>
      </w:r>
      <w:r w:rsidRPr="007064A8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Projekt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ų</w:t>
      </w:r>
      <w:r w:rsidRPr="007064A8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 lėšų pokyčiai, Eur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1559"/>
        <w:gridCol w:w="2120"/>
      </w:tblGrid>
      <w:tr w:rsidR="00B35E48" w14:paraId="07C8AA50" w14:textId="77777777" w:rsidTr="00354AE0">
        <w:trPr>
          <w:trHeight w:val="252"/>
        </w:trPr>
        <w:tc>
          <w:tcPr>
            <w:tcW w:w="2405" w:type="dxa"/>
          </w:tcPr>
          <w:p w14:paraId="54A9A58B" w14:textId="77777777" w:rsidR="00B35E48" w:rsidRDefault="00B35E48" w:rsidP="001769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0B40A017" w14:textId="77777777" w:rsidR="00B35E48" w:rsidRPr="005646A3" w:rsidRDefault="00B35E48" w:rsidP="0017695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1843" w:type="dxa"/>
          </w:tcPr>
          <w:p w14:paraId="04D6CC2E" w14:textId="130EA13C" w:rsidR="00B35E48" w:rsidRPr="005646A3" w:rsidRDefault="00B35E48" w:rsidP="00B35E4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Valstybės lėšos</w:t>
            </w:r>
          </w:p>
        </w:tc>
        <w:tc>
          <w:tcPr>
            <w:tcW w:w="1559" w:type="dxa"/>
          </w:tcPr>
          <w:p w14:paraId="494A369F" w14:textId="7F6FF354" w:rsidR="00B35E48" w:rsidRPr="005646A3" w:rsidRDefault="00B35E48" w:rsidP="0017695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ES lėšos</w:t>
            </w:r>
          </w:p>
        </w:tc>
        <w:tc>
          <w:tcPr>
            <w:tcW w:w="2120" w:type="dxa"/>
          </w:tcPr>
          <w:p w14:paraId="3F1E484E" w14:textId="77777777" w:rsidR="00B35E48" w:rsidRPr="005646A3" w:rsidRDefault="00B35E48" w:rsidP="0017695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Savivaldybės lėšos</w:t>
            </w:r>
          </w:p>
        </w:tc>
      </w:tr>
      <w:tr w:rsidR="00265395" w14:paraId="4AA6837D" w14:textId="77777777" w:rsidTr="00354AE0">
        <w:trPr>
          <w:trHeight w:val="249"/>
        </w:trPr>
        <w:tc>
          <w:tcPr>
            <w:tcW w:w="2405" w:type="dxa"/>
          </w:tcPr>
          <w:p w14:paraId="383A6799" w14:textId="63F8E651" w:rsid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Buvo ugdymo projekte</w:t>
            </w:r>
          </w:p>
        </w:tc>
        <w:tc>
          <w:tcPr>
            <w:tcW w:w="1701" w:type="dxa"/>
          </w:tcPr>
          <w:p w14:paraId="33A53CB0" w14:textId="62855811" w:rsid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35E4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5 500 000,00</w:t>
            </w:r>
          </w:p>
        </w:tc>
        <w:tc>
          <w:tcPr>
            <w:tcW w:w="1843" w:type="dxa"/>
          </w:tcPr>
          <w:p w14:paraId="5C8527EB" w14:textId="77777777" w:rsid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15F930" w14:textId="73C0F8CF" w:rsidR="00265395" w:rsidRP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6539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4 675 000,00</w:t>
            </w:r>
          </w:p>
        </w:tc>
        <w:tc>
          <w:tcPr>
            <w:tcW w:w="2120" w:type="dxa"/>
            <w:shd w:val="clear" w:color="auto" w:fill="FFFFFF" w:themeFill="background1"/>
          </w:tcPr>
          <w:p w14:paraId="17058AB2" w14:textId="531F906D" w:rsidR="00265395" w:rsidRP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65395">
              <w:rPr>
                <w:rFonts w:ascii="Times New Roman" w:hAnsi="Times New Roman"/>
                <w:bCs/>
                <w:sz w:val="24"/>
                <w:szCs w:val="24"/>
              </w:rPr>
              <w:t>825 000,00</w:t>
            </w:r>
          </w:p>
        </w:tc>
      </w:tr>
      <w:tr w:rsidR="00265395" w14:paraId="5F06DE69" w14:textId="77777777" w:rsidTr="00354AE0">
        <w:trPr>
          <w:trHeight w:val="296"/>
        </w:trPr>
        <w:tc>
          <w:tcPr>
            <w:tcW w:w="2405" w:type="dxa"/>
          </w:tcPr>
          <w:p w14:paraId="710F2E6B" w14:textId="7F013935" w:rsid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ugdymo projekte</w:t>
            </w:r>
          </w:p>
        </w:tc>
        <w:tc>
          <w:tcPr>
            <w:tcW w:w="1701" w:type="dxa"/>
          </w:tcPr>
          <w:p w14:paraId="6E74C12B" w14:textId="5CE13181" w:rsid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35E4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5 500 000,00</w:t>
            </w:r>
          </w:p>
        </w:tc>
        <w:tc>
          <w:tcPr>
            <w:tcW w:w="1843" w:type="dxa"/>
          </w:tcPr>
          <w:p w14:paraId="513A8677" w14:textId="6374624C" w:rsid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6539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811 363,64</w:t>
            </w:r>
          </w:p>
        </w:tc>
        <w:tc>
          <w:tcPr>
            <w:tcW w:w="1559" w:type="dxa"/>
            <w:shd w:val="clear" w:color="auto" w:fill="FFFFFF" w:themeFill="background1"/>
          </w:tcPr>
          <w:p w14:paraId="10238A08" w14:textId="6231043B" w:rsidR="00265395" w:rsidRP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65395">
              <w:rPr>
                <w:rFonts w:ascii="Times New Roman" w:hAnsi="Times New Roman"/>
                <w:sz w:val="24"/>
                <w:szCs w:val="24"/>
              </w:rPr>
              <w:t>3 863 636,35</w:t>
            </w:r>
          </w:p>
        </w:tc>
        <w:tc>
          <w:tcPr>
            <w:tcW w:w="2120" w:type="dxa"/>
            <w:shd w:val="clear" w:color="auto" w:fill="FFFFFF" w:themeFill="background1"/>
          </w:tcPr>
          <w:p w14:paraId="3E730EAD" w14:textId="4D4500C7" w:rsidR="00265395" w:rsidRPr="00265395" w:rsidRDefault="00265395" w:rsidP="00265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65395">
              <w:rPr>
                <w:rFonts w:ascii="Times New Roman" w:hAnsi="Times New Roman"/>
                <w:bCs/>
                <w:sz w:val="24"/>
                <w:szCs w:val="24"/>
              </w:rPr>
              <w:t>825 000,01</w:t>
            </w:r>
          </w:p>
        </w:tc>
      </w:tr>
      <w:tr w:rsidR="00354AE0" w14:paraId="11979DDF" w14:textId="77777777" w:rsidTr="00354AE0">
        <w:trPr>
          <w:trHeight w:val="279"/>
        </w:trPr>
        <w:tc>
          <w:tcPr>
            <w:tcW w:w="2405" w:type="dxa"/>
          </w:tcPr>
          <w:p w14:paraId="258F3AA3" w14:textId="2B5A675E" w:rsidR="00354AE0" w:rsidRDefault="00354AE0" w:rsidP="001769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dviračių projekte</w:t>
            </w:r>
          </w:p>
        </w:tc>
        <w:tc>
          <w:tcPr>
            <w:tcW w:w="1701" w:type="dxa"/>
          </w:tcPr>
          <w:p w14:paraId="02C9468D" w14:textId="6106E291" w:rsidR="00354AE0" w:rsidRDefault="00354AE0" w:rsidP="001769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65395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954 545,4</w:t>
            </w: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1D52B55" w14:textId="77777777" w:rsidR="00354AE0" w:rsidRDefault="00354AE0" w:rsidP="00B35E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7EA43FB3" w14:textId="791FB9C6" w:rsidR="00354AE0" w:rsidRDefault="00354AE0" w:rsidP="001769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6539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811 363,6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0" w:type="dxa"/>
          </w:tcPr>
          <w:p w14:paraId="7E2CA3DF" w14:textId="5A75543C" w:rsidR="00354AE0" w:rsidRDefault="00354AE0" w:rsidP="001769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3A734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143 181,8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B35E48" w14:paraId="761A6204" w14:textId="77777777" w:rsidTr="00354AE0">
        <w:trPr>
          <w:trHeight w:val="267"/>
        </w:trPr>
        <w:tc>
          <w:tcPr>
            <w:tcW w:w="2405" w:type="dxa"/>
          </w:tcPr>
          <w:p w14:paraId="7FC992D5" w14:textId="77777777" w:rsidR="00B35E48" w:rsidRDefault="00B35E48" w:rsidP="001769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Pokytis iš viso</w:t>
            </w:r>
          </w:p>
        </w:tc>
        <w:tc>
          <w:tcPr>
            <w:tcW w:w="1701" w:type="dxa"/>
          </w:tcPr>
          <w:p w14:paraId="7312F68D" w14:textId="5AD4E4DA" w:rsidR="00B35E48" w:rsidRDefault="007533BB" w:rsidP="001769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+</w:t>
            </w:r>
            <w:r w:rsidRPr="00265395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954 545,4</w:t>
            </w: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0F2F139" w14:textId="1FF630F4" w:rsidR="00B35E48" w:rsidRDefault="007533BB" w:rsidP="00B35E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+</w:t>
            </w:r>
            <w:r w:rsidRPr="007533BB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811 363,64</w:t>
            </w:r>
          </w:p>
        </w:tc>
        <w:tc>
          <w:tcPr>
            <w:tcW w:w="1559" w:type="dxa"/>
          </w:tcPr>
          <w:p w14:paraId="3989851F" w14:textId="573415FA" w:rsidR="00B35E48" w:rsidRDefault="0039775C" w:rsidP="001769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0</w:t>
            </w:r>
          </w:p>
        </w:tc>
        <w:tc>
          <w:tcPr>
            <w:tcW w:w="2120" w:type="dxa"/>
          </w:tcPr>
          <w:p w14:paraId="6BC4C083" w14:textId="02496092" w:rsidR="00B35E48" w:rsidRPr="0039775C" w:rsidRDefault="0039775C" w:rsidP="001769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+</w:t>
            </w:r>
            <w:r w:rsidRPr="0039775C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143 181,8</w:t>
            </w:r>
            <w:r w:rsidR="00560200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4</w:t>
            </w:r>
          </w:p>
        </w:tc>
      </w:tr>
    </w:tbl>
    <w:p w14:paraId="6D2F1A2D" w14:textId="77777777" w:rsidR="007064A8" w:rsidRPr="005646A3" w:rsidRDefault="007064A8" w:rsidP="007064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</w:t>
      </w:r>
    </w:p>
    <w:p w14:paraId="09CF7BFA" w14:textId="439F17E4" w:rsidR="007064A8" w:rsidRDefault="00695696" w:rsidP="004D45D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Naujame projekte 2029 m. planuojama pasiekti rodiklių reikšmes: </w:t>
      </w:r>
    </w:p>
    <w:p w14:paraId="3C18F772" w14:textId="1A8F9543" w:rsidR="00743A61" w:rsidRPr="00743A61" w:rsidRDefault="00743A61" w:rsidP="00743A61">
      <w:pPr>
        <w:widowControl w:val="0"/>
        <w:tabs>
          <w:tab w:val="right" w:pos="9570"/>
        </w:tabs>
        <w:suppressAutoHyphens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43A61">
        <w:rPr>
          <w:rFonts w:ascii="Times New Roman" w:eastAsia="HG Mincho Light J" w:hAnsi="Times New Roman" w:cs="Times New Roman"/>
          <w:color w:val="000000"/>
          <w:sz w:val="24"/>
          <w:szCs w:val="24"/>
        </w:rPr>
        <w:t>R.B.2.2064 Dviračiams skirtos infrastruktūros metinis naudotojų skaičius (naudotojai per metus)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>:</w:t>
      </w:r>
      <w:r w:rsidRPr="00743A61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1 500; </w:t>
      </w:r>
      <w:r w:rsidRPr="00743A61">
        <w:rPr>
          <w:rFonts w:ascii="Times New Roman" w:eastAsia="HG Mincho Light J" w:hAnsi="Times New Roman" w:cs="Times New Roman"/>
          <w:color w:val="000000"/>
          <w:sz w:val="24"/>
          <w:szCs w:val="24"/>
        </w:rPr>
        <w:t>P.B.2.0058 Dviračiams skir</w:t>
      </w:r>
      <w:bookmarkStart w:id="19" w:name="_GoBack"/>
      <w:bookmarkEnd w:id="19"/>
      <w:r w:rsidRPr="00743A61">
        <w:rPr>
          <w:rFonts w:ascii="Times New Roman" w:eastAsia="HG Mincho Light J" w:hAnsi="Times New Roman" w:cs="Times New Roman"/>
          <w:color w:val="000000"/>
          <w:sz w:val="24"/>
          <w:szCs w:val="24"/>
        </w:rPr>
        <w:t>ta infrastruktūra, kuriai suteikta parama (kilometrai)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>:</w:t>
      </w:r>
      <w:r w:rsidRPr="00743A61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>1</w:t>
      </w:r>
      <w:r w:rsidRPr="00743A61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,5. </w:t>
      </w:r>
    </w:p>
    <w:p w14:paraId="727AC340" w14:textId="77777777" w:rsidR="007064A8" w:rsidRDefault="007064A8" w:rsidP="004D45D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C6B09D8" w14:textId="77777777" w:rsidR="005803C3" w:rsidRPr="00B01DA5" w:rsidRDefault="005803C3" w:rsidP="0026168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lt-LT"/>
        </w:rPr>
      </w:pPr>
    </w:p>
    <w:p w14:paraId="1D68D6CC" w14:textId="01D2A7C8" w:rsidR="00FA205C" w:rsidRPr="00BE787D" w:rsidRDefault="00261683" w:rsidP="00B01D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End w:id="5"/>
      <w:r w:rsidR="00FA205C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Subjektai, su kuriais </w:t>
      </w:r>
      <w:r w:rsidR="00603B5F" w:rsidRPr="00603B5F">
        <w:rPr>
          <w:rFonts w:ascii="Times New Roman" w:eastAsia="Calibri" w:hAnsi="Times New Roman" w:cs="Times New Roman"/>
          <w:b/>
          <w:bCs/>
          <w:sz w:val="24"/>
          <w:szCs w:val="24"/>
        </w:rPr>
        <w:t>Plano keitim</w:t>
      </w:r>
      <w:r w:rsidR="00603B5F">
        <w:rPr>
          <w:rFonts w:ascii="Times New Roman" w:eastAsia="Calibri" w:hAnsi="Times New Roman" w:cs="Times New Roman"/>
          <w:b/>
          <w:bCs/>
          <w:sz w:val="24"/>
          <w:szCs w:val="24"/>
        </w:rPr>
        <w:t>ai</w:t>
      </w:r>
      <w:r w:rsidR="00603B5F" w:rsidRPr="00603B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A205C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derint</w:t>
      </w:r>
      <w:r w:rsidR="00603B5F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FA205C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ir </w:t>
      </w:r>
      <w:bookmarkStart w:id="20" w:name="_Hlk184283171"/>
      <w:r w:rsidR="00603B5F">
        <w:rPr>
          <w:rFonts w:ascii="Times New Roman" w:eastAsia="Calibri" w:hAnsi="Times New Roman" w:cs="Times New Roman"/>
          <w:b/>
          <w:bCs/>
          <w:sz w:val="24"/>
          <w:szCs w:val="24"/>
        </w:rPr>
        <w:t>išvadas bei</w:t>
      </w:r>
      <w:r w:rsidR="00FA205C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pasiūlymus dėl </w:t>
      </w:r>
      <w:bookmarkEnd w:id="20"/>
      <w:r w:rsidR="00603B5F" w:rsidRPr="00603B5F">
        <w:rPr>
          <w:rFonts w:ascii="Times New Roman" w:eastAsia="Calibri" w:hAnsi="Times New Roman" w:cs="Times New Roman"/>
          <w:b/>
          <w:bCs/>
          <w:sz w:val="24"/>
          <w:szCs w:val="24"/>
        </w:rPr>
        <w:t>Plano keitimų</w:t>
      </w:r>
      <w:r w:rsidR="00FA205C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pateikę subjektai </w:t>
      </w:r>
    </w:p>
    <w:p w14:paraId="5A050ADA" w14:textId="348EB55A" w:rsidR="00530F59" w:rsidRDefault="00530F59" w:rsidP="00530F5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2.1. 2024 m. </w:t>
      </w:r>
      <w:r w:rsidR="00A942BA">
        <w:rPr>
          <w:rFonts w:ascii="Times New Roman" w:eastAsia="Calibri" w:hAnsi="Times New Roman" w:cs="Times New Roman"/>
          <w:sz w:val="24"/>
          <w:szCs w:val="24"/>
          <w:lang w:eastAsia="lt-LT"/>
        </w:rPr>
        <w:t>gruodž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io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743A61">
        <w:rPr>
          <w:rFonts w:ascii="Times New Roman" w:eastAsia="Calibri" w:hAnsi="Times New Roman" w:cs="Times New Roman"/>
          <w:sz w:val="24"/>
          <w:szCs w:val="24"/>
          <w:lang w:eastAsia="lt-LT"/>
        </w:rPr>
        <w:t>9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. Šiaulių regiono plėtros taryb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os administracij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a išsi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untė VšĮ Centrinei projektų valdymo agentūrai,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LR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vidaus reikalų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ministerijai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LR 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socialinės apsaugos ir darbo</w:t>
      </w:r>
      <w:r w:rsidR="00C73FF0" w:rsidRPr="00C73FF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ministerijai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LR </w:t>
      </w:r>
      <w:r w:rsidR="007645AA">
        <w:rPr>
          <w:rFonts w:ascii="Times New Roman" w:eastAsia="Calibri" w:hAnsi="Times New Roman" w:cs="Times New Roman"/>
          <w:sz w:val="24"/>
          <w:szCs w:val="24"/>
          <w:lang w:eastAsia="lt-LT"/>
        </w:rPr>
        <w:t>sveikatos apsaugos ministerijai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bei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LR aplinkos ministerijai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aiškinamuosius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rašt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us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, kuri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uos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e išdėst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ė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Plano pakeitimus 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ir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išsi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untė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pakeisto Plano projektą 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bei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pagrindimo aprašo projekt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us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>Pažangos priemon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ėms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A942BA" w:rsidRPr="00A942BA">
        <w:rPr>
          <w:rFonts w:ascii="Times New Roman" w:eastAsia="Calibri" w:hAnsi="Times New Roman" w:cs="Times New Roman"/>
          <w:sz w:val="24"/>
          <w:szCs w:val="24"/>
          <w:lang w:eastAsia="lt-LT"/>
        </w:rPr>
        <w:t>LT026-03-02-03 Sveikatos ir ilgalaikės priežiūros paslaugų plėtra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LT026-02-02-04 „Vandentvarkos paslaugų prieinamumo didinimas“</w:t>
      </w:r>
      <w:r w:rsidR="000B111E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7645AA" w:rsidRPr="007645AA">
        <w:rPr>
          <w:rFonts w:ascii="Times New Roman" w:eastAsia="Calibri" w:hAnsi="Times New Roman" w:cs="Times New Roman"/>
          <w:sz w:val="24"/>
          <w:szCs w:val="24"/>
          <w:lang w:eastAsia="lt-LT"/>
        </w:rPr>
        <w:t>„LT026-03-01-05 Socialinių paslaugų ir jų infrastruktūros plėtra“</w:t>
      </w:r>
      <w:r w:rsidR="000B11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 </w:t>
      </w:r>
      <w:r w:rsidR="000B111E" w:rsidRPr="000B111E">
        <w:rPr>
          <w:rFonts w:ascii="Times New Roman" w:eastAsia="Calibri" w:hAnsi="Times New Roman" w:cs="Times New Roman"/>
          <w:sz w:val="24"/>
          <w:szCs w:val="24"/>
          <w:lang w:eastAsia="lt-LT"/>
        </w:rPr>
        <w:t>„LT026-03-01-06 Šiaulių miesto integruota plėtra“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</w:p>
    <w:p w14:paraId="72F9601B" w14:textId="4A7E6ED5" w:rsidR="00603B5F" w:rsidRPr="00BE787D" w:rsidRDefault="00603B5F" w:rsidP="00530F5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21" w:name="_Hlk184283528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Gautos CPVA ir ministerijų 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>išvad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o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>s bei pasiūlym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ai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dėl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Plano keitimo 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>teikiam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ŠRPT Kolegijai.</w:t>
      </w:r>
    </w:p>
    <w:bookmarkEnd w:id="21"/>
    <w:p w14:paraId="3F9FE133" w14:textId="77777777" w:rsidR="00BE787D" w:rsidRPr="00BE787D" w:rsidRDefault="00BE787D" w:rsidP="006D047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F30F3" w14:textId="71BBFCA7" w:rsidR="00FA205C" w:rsidRPr="00BE787D" w:rsidRDefault="00FA205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Partnerių grupės išvada, Partnerių grupės </w:t>
      </w:r>
      <w:bookmarkStart w:id="22" w:name="_Hlk178765900"/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ar jos narių nuomonė</w:t>
      </w:r>
      <w:bookmarkEnd w:id="22"/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755C8CC" w14:textId="58668144" w:rsidR="00F5227C" w:rsidRPr="00BE787D" w:rsidRDefault="00A33543" w:rsidP="008D610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87D">
        <w:rPr>
          <w:rFonts w:ascii="Times New Roman" w:eastAsia="Calibri" w:hAnsi="Times New Roman" w:cs="Times New Roman"/>
          <w:sz w:val="24"/>
          <w:szCs w:val="24"/>
        </w:rPr>
        <w:t xml:space="preserve">Partnerių grupės išvada </w:t>
      </w:r>
      <w:r w:rsidR="00EC4AC9">
        <w:rPr>
          <w:rFonts w:ascii="Times New Roman" w:eastAsia="Calibri" w:hAnsi="Times New Roman" w:cs="Times New Roman"/>
          <w:sz w:val="24"/>
          <w:szCs w:val="24"/>
        </w:rPr>
        <w:t>i</w:t>
      </w:r>
      <w:r w:rsidR="00EC4AC9" w:rsidRPr="00EC4AC9">
        <w:rPr>
          <w:rFonts w:ascii="Times New Roman" w:eastAsia="Calibri" w:hAnsi="Times New Roman" w:cs="Times New Roman"/>
          <w:sz w:val="24"/>
          <w:szCs w:val="24"/>
        </w:rPr>
        <w:t>r jos narių nuomonė</w:t>
      </w:r>
      <w:r w:rsidR="00603B5F">
        <w:rPr>
          <w:rFonts w:ascii="Times New Roman" w:eastAsia="Calibri" w:hAnsi="Times New Roman" w:cs="Times New Roman"/>
          <w:sz w:val="24"/>
          <w:szCs w:val="24"/>
        </w:rPr>
        <w:t>s</w:t>
      </w:r>
      <w:r w:rsidR="00EC4AC9" w:rsidRPr="00EC4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87D">
        <w:rPr>
          <w:rFonts w:ascii="Times New Roman" w:eastAsia="Calibri" w:hAnsi="Times New Roman" w:cs="Times New Roman"/>
          <w:sz w:val="24"/>
          <w:szCs w:val="24"/>
        </w:rPr>
        <w:t>teikiam</w:t>
      </w:r>
      <w:r w:rsidR="00603B5F">
        <w:rPr>
          <w:rFonts w:ascii="Times New Roman" w:eastAsia="Calibri" w:hAnsi="Times New Roman" w:cs="Times New Roman"/>
          <w:sz w:val="24"/>
          <w:szCs w:val="24"/>
        </w:rPr>
        <w:t>os</w:t>
      </w:r>
      <w:r w:rsidR="00EC4AC9">
        <w:rPr>
          <w:rFonts w:ascii="Times New Roman" w:eastAsia="Calibri" w:hAnsi="Times New Roman" w:cs="Times New Roman"/>
          <w:sz w:val="24"/>
          <w:szCs w:val="24"/>
        </w:rPr>
        <w:t xml:space="preserve"> ŠRPT Kolegijai</w:t>
      </w:r>
      <w:r w:rsidR="008D610A" w:rsidRPr="00BE78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0510F4" w14:textId="77777777" w:rsidR="003D7BD0" w:rsidRPr="00BE787D" w:rsidRDefault="003D7BD0" w:rsidP="00262C9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8120A" w14:textId="77777777" w:rsidR="00FA205C" w:rsidRPr="00BE787D" w:rsidRDefault="00FA205C" w:rsidP="000609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4. Konsultavimosi su visuomene tikslas, būda</w:t>
      </w:r>
      <w:r w:rsidR="00060909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, termina</w:t>
      </w:r>
      <w:r w:rsidR="00060909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ir apibendrinti konsultacijų rezultatai</w:t>
      </w:r>
    </w:p>
    <w:p w14:paraId="7438EF3C" w14:textId="77777777" w:rsidR="00060909" w:rsidRPr="00BE787D" w:rsidRDefault="00060909" w:rsidP="000E22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BE787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Konsultavimosi su visuomene tikslas – tobulinti 2022–2030 m. Šiaulių regiono plėtros plano turinį, atsižvelgiant į visuomenės narių pastabas ir siūlymus</w:t>
      </w:r>
      <w:r w:rsidR="004A4F9B" w:rsidRPr="00BE787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, suderinant su Šiaulių regiono savivaldybių administracijomis ir atitinkamomis LR Vyriausybės institucijomis.  </w:t>
      </w:r>
    </w:p>
    <w:p w14:paraId="4BE56CC9" w14:textId="09130E03" w:rsidR="000E22A4" w:rsidRDefault="00DE7B59" w:rsidP="000E22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87D">
        <w:rPr>
          <w:rFonts w:ascii="Times New Roman" w:eastAsia="Calibri" w:hAnsi="Times New Roman" w:cs="Times New Roman"/>
          <w:sz w:val="24"/>
          <w:szCs w:val="24"/>
        </w:rPr>
        <w:t>2022–2030 m. Šiaulių regiono plėtros plano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87D">
        <w:rPr>
          <w:rFonts w:ascii="Times New Roman" w:eastAsia="Calibri" w:hAnsi="Times New Roman" w:cs="Times New Roman"/>
          <w:sz w:val="24"/>
          <w:szCs w:val="24"/>
        </w:rPr>
        <w:t>naujos redakcijos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projekta</w:t>
      </w:r>
      <w:r w:rsidRPr="00BE787D">
        <w:rPr>
          <w:rFonts w:ascii="Times New Roman" w:eastAsia="Calibri" w:hAnsi="Times New Roman" w:cs="Times New Roman"/>
          <w:sz w:val="24"/>
          <w:szCs w:val="24"/>
        </w:rPr>
        <w:t>s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666">
        <w:rPr>
          <w:rFonts w:ascii="Times New Roman" w:eastAsia="Calibri" w:hAnsi="Times New Roman" w:cs="Times New Roman"/>
          <w:sz w:val="24"/>
          <w:szCs w:val="24"/>
        </w:rPr>
        <w:t xml:space="preserve">ir šis atliktų pakeitimų Aiškinamasis raštas </w:t>
      </w:r>
      <w:r w:rsidR="00A942BA">
        <w:rPr>
          <w:rFonts w:ascii="Times New Roman" w:eastAsia="Calibri" w:hAnsi="Times New Roman" w:cs="Times New Roman"/>
          <w:sz w:val="24"/>
          <w:szCs w:val="24"/>
        </w:rPr>
        <w:t xml:space="preserve">bei </w:t>
      </w:r>
      <w:r w:rsidR="00446966">
        <w:rPr>
          <w:rFonts w:ascii="Times New Roman" w:eastAsia="Calibri" w:hAnsi="Times New Roman" w:cs="Times New Roman"/>
          <w:sz w:val="24"/>
          <w:szCs w:val="24"/>
        </w:rPr>
        <w:t>keturi</w:t>
      </w:r>
      <w:r w:rsidR="00B0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2BA">
        <w:rPr>
          <w:rFonts w:ascii="Times New Roman" w:eastAsia="Calibri" w:hAnsi="Times New Roman" w:cs="Times New Roman"/>
          <w:sz w:val="24"/>
          <w:szCs w:val="24"/>
        </w:rPr>
        <w:t xml:space="preserve">naujos redakcijos Pažangos priemonių </w:t>
      </w:r>
      <w:r w:rsidR="00B01DA5">
        <w:rPr>
          <w:rFonts w:ascii="Times New Roman" w:eastAsia="Calibri" w:hAnsi="Times New Roman" w:cs="Times New Roman"/>
          <w:sz w:val="24"/>
          <w:szCs w:val="24"/>
        </w:rPr>
        <w:t>pagrindimo aprašai</w:t>
      </w:r>
      <w:r w:rsidR="00574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4AB" w:rsidRPr="00AC14AB">
        <w:rPr>
          <w:rFonts w:ascii="Times New Roman" w:eastAsia="Calibri" w:hAnsi="Times New Roman" w:cs="Times New Roman"/>
          <w:sz w:val="24"/>
          <w:szCs w:val="24"/>
        </w:rPr>
        <w:t xml:space="preserve">2024 m. gruodžio </w:t>
      </w:r>
      <w:r w:rsidR="00743A61">
        <w:rPr>
          <w:rFonts w:ascii="Times New Roman" w:eastAsia="Calibri" w:hAnsi="Times New Roman" w:cs="Times New Roman"/>
          <w:sz w:val="24"/>
          <w:szCs w:val="24"/>
        </w:rPr>
        <w:t>9</w:t>
      </w:r>
      <w:r w:rsidR="00AC14AB" w:rsidRPr="00AC14AB">
        <w:rPr>
          <w:rFonts w:ascii="Times New Roman" w:eastAsia="Calibri" w:hAnsi="Times New Roman" w:cs="Times New Roman"/>
          <w:sz w:val="24"/>
          <w:szCs w:val="24"/>
        </w:rPr>
        <w:t xml:space="preserve"> d. </w:t>
      </w:r>
      <w:r w:rsidR="00574161">
        <w:rPr>
          <w:rFonts w:ascii="Times New Roman" w:eastAsia="Calibri" w:hAnsi="Times New Roman" w:cs="Times New Roman"/>
          <w:sz w:val="24"/>
          <w:szCs w:val="24"/>
        </w:rPr>
        <w:t>pateikti su atitinkamais Plano pakeitimais susijusių regiono savivaldybių atstovams,</w:t>
      </w:r>
      <w:r w:rsidR="00B01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>paviešint</w:t>
      </w:r>
      <w:r w:rsidR="00162666">
        <w:rPr>
          <w:rFonts w:ascii="Times New Roman" w:eastAsia="Calibri" w:hAnsi="Times New Roman" w:cs="Times New Roman"/>
          <w:sz w:val="24"/>
          <w:szCs w:val="24"/>
        </w:rPr>
        <w:t>i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3" w:name="_Hlk178766111"/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Šiaulių regiono plėtros tarybos </w:t>
      </w:r>
      <w:bookmarkEnd w:id="23"/>
      <w:r w:rsidR="00162666" w:rsidRPr="00162666">
        <w:rPr>
          <w:rFonts w:ascii="Times New Roman" w:eastAsia="Calibri" w:hAnsi="Times New Roman" w:cs="Times New Roman"/>
          <w:sz w:val="24"/>
          <w:szCs w:val="24"/>
        </w:rPr>
        <w:t>interneto svetainė</w:t>
      </w:r>
      <w:r w:rsidR="00B038E8">
        <w:rPr>
          <w:rFonts w:ascii="Times New Roman" w:eastAsia="Calibri" w:hAnsi="Times New Roman" w:cs="Times New Roman"/>
          <w:sz w:val="24"/>
          <w:szCs w:val="24"/>
        </w:rPr>
        <w:t xml:space="preserve">s skyriuje </w:t>
      </w:r>
      <w:r w:rsidR="00B038E8" w:rsidRPr="00B038E8">
        <w:rPr>
          <w:rFonts w:ascii="Times New Roman" w:eastAsia="Calibri" w:hAnsi="Times New Roman" w:cs="Times New Roman"/>
          <w:i/>
          <w:iCs/>
          <w:sz w:val="24"/>
          <w:szCs w:val="24"/>
        </w:rPr>
        <w:t>Naujienos</w:t>
      </w:r>
      <w:r w:rsidR="00162666">
        <w:rPr>
          <w:rFonts w:ascii="Times New Roman" w:eastAsia="Calibri" w:hAnsi="Times New Roman" w:cs="Times New Roman"/>
          <w:sz w:val="24"/>
          <w:szCs w:val="24"/>
        </w:rPr>
        <w:t xml:space="preserve"> adresu</w:t>
      </w:r>
      <w:r w:rsidR="00162666" w:rsidRPr="00162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7645AA" w:rsidRPr="007645AA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https://siauliuregionas.lt</w:t>
        </w:r>
      </w:hyperlink>
      <w:r w:rsidR="00764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8E8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="00574161">
        <w:rPr>
          <w:rFonts w:ascii="Times New Roman" w:eastAsia="Calibri" w:hAnsi="Times New Roman" w:cs="Times New Roman"/>
          <w:sz w:val="24"/>
          <w:szCs w:val="24"/>
        </w:rPr>
        <w:t xml:space="preserve">savivaldybių bei </w:t>
      </w:r>
      <w:r w:rsidR="00B038E8" w:rsidRPr="00B038E8">
        <w:rPr>
          <w:rFonts w:ascii="Times New Roman" w:eastAsia="Calibri" w:hAnsi="Times New Roman" w:cs="Times New Roman"/>
          <w:sz w:val="24"/>
          <w:szCs w:val="24"/>
        </w:rPr>
        <w:t xml:space="preserve">visuomenės atstovai </w:t>
      </w:r>
      <w:r w:rsidR="00B038E8">
        <w:rPr>
          <w:rFonts w:ascii="Times New Roman" w:eastAsia="Calibri" w:hAnsi="Times New Roman" w:cs="Times New Roman"/>
          <w:sz w:val="24"/>
          <w:szCs w:val="24"/>
        </w:rPr>
        <w:t>pakviesti teikti p</w:t>
      </w:r>
      <w:r w:rsidR="00B038E8" w:rsidRPr="00B038E8">
        <w:rPr>
          <w:rFonts w:ascii="Times New Roman" w:eastAsia="Calibri" w:hAnsi="Times New Roman" w:cs="Times New Roman"/>
          <w:sz w:val="24"/>
          <w:szCs w:val="24"/>
        </w:rPr>
        <w:t xml:space="preserve">asiūlymus dėl Plano projekto iki 2024 m. </w:t>
      </w:r>
      <w:r w:rsidR="00B038E8">
        <w:rPr>
          <w:rFonts w:ascii="Times New Roman" w:eastAsia="Calibri" w:hAnsi="Times New Roman" w:cs="Times New Roman"/>
          <w:sz w:val="24"/>
          <w:szCs w:val="24"/>
        </w:rPr>
        <w:t>gruodž</w:t>
      </w:r>
      <w:r w:rsidR="00B038E8" w:rsidRPr="00B038E8">
        <w:rPr>
          <w:rFonts w:ascii="Times New Roman" w:eastAsia="Calibri" w:hAnsi="Times New Roman" w:cs="Times New Roman"/>
          <w:sz w:val="24"/>
          <w:szCs w:val="24"/>
        </w:rPr>
        <w:t xml:space="preserve">io </w:t>
      </w:r>
      <w:r w:rsidR="00743A61">
        <w:rPr>
          <w:rFonts w:ascii="Times New Roman" w:eastAsia="Calibri" w:hAnsi="Times New Roman" w:cs="Times New Roman"/>
          <w:sz w:val="24"/>
          <w:szCs w:val="24"/>
        </w:rPr>
        <w:t>31</w:t>
      </w:r>
      <w:r w:rsidR="00B038E8" w:rsidRPr="00B038E8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14:paraId="1FF43C57" w14:textId="1BBC3871" w:rsidR="00603B5F" w:rsidRPr="00BE787D" w:rsidRDefault="00603B5F" w:rsidP="000E22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B5F">
        <w:rPr>
          <w:rFonts w:ascii="Times New Roman" w:eastAsia="Calibri" w:hAnsi="Times New Roman" w:cs="Times New Roman"/>
          <w:sz w:val="24"/>
          <w:szCs w:val="24"/>
        </w:rPr>
        <w:t>Gaut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03B5F">
        <w:rPr>
          <w:rFonts w:ascii="Times New Roman" w:eastAsia="Calibri" w:hAnsi="Times New Roman" w:cs="Times New Roman"/>
          <w:sz w:val="24"/>
          <w:szCs w:val="24"/>
        </w:rPr>
        <w:t xml:space="preserve"> savivaldybių bei visuomenės atstov</w:t>
      </w:r>
      <w:r>
        <w:rPr>
          <w:rFonts w:ascii="Times New Roman" w:eastAsia="Calibri" w:hAnsi="Times New Roman" w:cs="Times New Roman"/>
          <w:sz w:val="24"/>
          <w:szCs w:val="24"/>
        </w:rPr>
        <w:t xml:space="preserve">ų </w:t>
      </w:r>
      <w:r w:rsidRPr="00603B5F">
        <w:rPr>
          <w:rFonts w:ascii="Times New Roman" w:eastAsia="Calibri" w:hAnsi="Times New Roman" w:cs="Times New Roman"/>
          <w:sz w:val="24"/>
          <w:szCs w:val="24"/>
        </w:rPr>
        <w:t>pasiūlymai dėl Plano keitimo teikiami ŠRPT Kolegijai.</w:t>
      </w:r>
    </w:p>
    <w:p w14:paraId="3B8B44AB" w14:textId="77777777" w:rsidR="00F5227C" w:rsidRPr="00BE787D" w:rsidRDefault="00F5227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54C089" w14:textId="77777777" w:rsidR="00FA205C" w:rsidRPr="00BE787D" w:rsidRDefault="00FA205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5. Sprendimo projekto inicia</w:t>
      </w:r>
      <w:r w:rsidR="00F5227C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torius ir rengėjas </w:t>
      </w:r>
    </w:p>
    <w:p w14:paraId="5A6B3EAE" w14:textId="77777777" w:rsidR="00386C76" w:rsidRPr="00BE787D" w:rsidRDefault="00FA205C" w:rsidP="004A361E">
      <w:pPr>
        <w:suppressAutoHyphens/>
        <w:autoSpaceDN w:val="0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Sprendimo projekto iniciatorius </w:t>
      </w:r>
      <w:r w:rsidR="00F5227C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yra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Šiaulių regiono plėtros taryba, Sprendimo projekto rengėjas – Šiaulių regiono plėtros tarybos administracija. </w:t>
      </w:r>
      <w:r w:rsidR="00913D6C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</w:t>
      </w:r>
    </w:p>
    <w:sectPr w:rsidR="00386C76" w:rsidRPr="00BE787D" w:rsidSect="00216F3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D8F51" w14:textId="77777777" w:rsidR="00F1601E" w:rsidRDefault="00F1601E" w:rsidP="00F1601E">
      <w:pPr>
        <w:spacing w:after="0" w:line="240" w:lineRule="auto"/>
      </w:pPr>
      <w:r>
        <w:separator/>
      </w:r>
    </w:p>
  </w:endnote>
  <w:endnote w:type="continuationSeparator" w:id="0">
    <w:p w14:paraId="7AE43DC1" w14:textId="77777777" w:rsidR="00F1601E" w:rsidRDefault="00F1601E" w:rsidP="00F1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179CF" w14:textId="77777777" w:rsidR="00F1601E" w:rsidRDefault="00F1601E" w:rsidP="00F1601E">
      <w:pPr>
        <w:spacing w:after="0" w:line="240" w:lineRule="auto"/>
      </w:pPr>
      <w:r>
        <w:separator/>
      </w:r>
    </w:p>
  </w:footnote>
  <w:footnote w:type="continuationSeparator" w:id="0">
    <w:p w14:paraId="3CE33E6E" w14:textId="77777777" w:rsidR="00F1601E" w:rsidRDefault="00F1601E" w:rsidP="00F1601E">
      <w:pPr>
        <w:spacing w:after="0" w:line="240" w:lineRule="auto"/>
      </w:pPr>
      <w:r>
        <w:continuationSeparator/>
      </w:r>
    </w:p>
  </w:footnote>
  <w:footnote w:id="1">
    <w:p w14:paraId="4D1BA99D" w14:textId="0EA9E9AC" w:rsidR="00F1601E" w:rsidRPr="00F1601E" w:rsidRDefault="00F1601E">
      <w:pPr>
        <w:pStyle w:val="Puslapioinaostekstas"/>
        <w:rPr>
          <w:rFonts w:ascii="Times New Roman" w:hAnsi="Times New Roman" w:cs="Times New Roman"/>
        </w:rPr>
      </w:pPr>
      <w:r>
        <w:rPr>
          <w:rStyle w:val="Puslapioinaosnuoroda"/>
        </w:rPr>
        <w:footnoteRef/>
      </w:r>
      <w:r>
        <w:t xml:space="preserve"> </w:t>
      </w:r>
      <w:r w:rsidRPr="00F1601E">
        <w:rPr>
          <w:rFonts w:ascii="Times New Roman" w:hAnsi="Times New Roman" w:cs="Times New Roman"/>
        </w:rPr>
        <w:t>2022–2030 m. Šiaulių regiono plėtros planas.</w:t>
      </w:r>
      <w:r>
        <w:rPr>
          <w:rFonts w:ascii="Times New Roman" w:hAnsi="Times New Roman" w:cs="Times New Roman"/>
        </w:rPr>
        <w:t xml:space="preserve"> Patvirtinta </w:t>
      </w:r>
      <w:r w:rsidRPr="00F1601E">
        <w:rPr>
          <w:rFonts w:ascii="Times New Roman" w:hAnsi="Times New Roman" w:cs="Times New Roman"/>
        </w:rPr>
        <w:t>Šiaulių regiono plėtros tarybos</w:t>
      </w:r>
      <w:r>
        <w:rPr>
          <w:rFonts w:ascii="Times New Roman" w:hAnsi="Times New Roman" w:cs="Times New Roman"/>
        </w:rPr>
        <w:t xml:space="preserve"> </w:t>
      </w:r>
      <w:r w:rsidRPr="00F1601E">
        <w:rPr>
          <w:rFonts w:ascii="Times New Roman" w:hAnsi="Times New Roman" w:cs="Times New Roman"/>
        </w:rPr>
        <w:t xml:space="preserve">2024 m. </w:t>
      </w:r>
      <w:r w:rsidR="006D550A">
        <w:rPr>
          <w:rFonts w:ascii="Times New Roman" w:hAnsi="Times New Roman" w:cs="Times New Roman"/>
        </w:rPr>
        <w:t>lapkrič</w:t>
      </w:r>
      <w:r w:rsidR="000D3529">
        <w:rPr>
          <w:rFonts w:ascii="Times New Roman" w:hAnsi="Times New Roman" w:cs="Times New Roman"/>
        </w:rPr>
        <w:t>i</w:t>
      </w:r>
      <w:r w:rsidRPr="00F1601E">
        <w:rPr>
          <w:rFonts w:ascii="Times New Roman" w:hAnsi="Times New Roman" w:cs="Times New Roman"/>
        </w:rPr>
        <w:t xml:space="preserve">o </w:t>
      </w:r>
      <w:r w:rsidR="000D3529">
        <w:rPr>
          <w:rFonts w:ascii="Times New Roman" w:hAnsi="Times New Roman" w:cs="Times New Roman"/>
        </w:rPr>
        <w:t>2</w:t>
      </w:r>
      <w:r w:rsidR="006D550A">
        <w:rPr>
          <w:rFonts w:ascii="Times New Roman" w:hAnsi="Times New Roman" w:cs="Times New Roman"/>
        </w:rPr>
        <w:t>2</w:t>
      </w:r>
      <w:r w:rsidRPr="00F1601E">
        <w:rPr>
          <w:rFonts w:ascii="Times New Roman" w:hAnsi="Times New Roman" w:cs="Times New Roman"/>
        </w:rPr>
        <w:t xml:space="preserve"> d. sprendimu Nr. ŠR/TS-</w:t>
      </w:r>
      <w:r w:rsidR="00925E30">
        <w:rPr>
          <w:rFonts w:ascii="Times New Roman" w:hAnsi="Times New Roman" w:cs="Times New Roman"/>
        </w:rPr>
        <w:t>2</w:t>
      </w:r>
      <w:r w:rsidR="006D550A">
        <w:rPr>
          <w:rFonts w:ascii="Times New Roman" w:hAnsi="Times New Roman" w:cs="Times New Roman"/>
        </w:rPr>
        <w:t>2</w:t>
      </w:r>
      <w:r w:rsidR="000C2026">
        <w:rPr>
          <w:rFonts w:ascii="Times New Roman" w:hAnsi="Times New Roman" w:cs="Times New Roman"/>
        </w:rPr>
        <w:t xml:space="preserve">. </w:t>
      </w:r>
      <w:r w:rsidR="006D550A" w:rsidRPr="006D550A">
        <w:rPr>
          <w:rFonts w:ascii="Times New Roman" w:hAnsi="Times New Roman" w:cs="Times New Roman"/>
        </w:rPr>
        <w:t>https://www.e-tar.lt/portal/lt/legalAct/ba51cda0a8cd11ef90b5ee8931e5ce5e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26E"/>
    <w:multiLevelType w:val="multilevel"/>
    <w:tmpl w:val="98580B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86C2B7C"/>
    <w:multiLevelType w:val="hybridMultilevel"/>
    <w:tmpl w:val="2366448E"/>
    <w:lvl w:ilvl="0" w:tplc="F96E9798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608" w:hanging="360"/>
      </w:pPr>
    </w:lvl>
    <w:lvl w:ilvl="2" w:tplc="0427001B" w:tentative="1">
      <w:start w:val="1"/>
      <w:numFmt w:val="lowerRoman"/>
      <w:lvlText w:val="%3."/>
      <w:lvlJc w:val="right"/>
      <w:pPr>
        <w:ind w:left="7328" w:hanging="180"/>
      </w:pPr>
    </w:lvl>
    <w:lvl w:ilvl="3" w:tplc="0427000F" w:tentative="1">
      <w:start w:val="1"/>
      <w:numFmt w:val="decimal"/>
      <w:lvlText w:val="%4."/>
      <w:lvlJc w:val="left"/>
      <w:pPr>
        <w:ind w:left="8048" w:hanging="360"/>
      </w:pPr>
    </w:lvl>
    <w:lvl w:ilvl="4" w:tplc="04270019" w:tentative="1">
      <w:start w:val="1"/>
      <w:numFmt w:val="lowerLetter"/>
      <w:lvlText w:val="%5."/>
      <w:lvlJc w:val="left"/>
      <w:pPr>
        <w:ind w:left="8768" w:hanging="360"/>
      </w:pPr>
    </w:lvl>
    <w:lvl w:ilvl="5" w:tplc="0427001B" w:tentative="1">
      <w:start w:val="1"/>
      <w:numFmt w:val="lowerRoman"/>
      <w:lvlText w:val="%6."/>
      <w:lvlJc w:val="right"/>
      <w:pPr>
        <w:ind w:left="9488" w:hanging="180"/>
      </w:pPr>
    </w:lvl>
    <w:lvl w:ilvl="6" w:tplc="0427000F" w:tentative="1">
      <w:start w:val="1"/>
      <w:numFmt w:val="decimal"/>
      <w:lvlText w:val="%7."/>
      <w:lvlJc w:val="left"/>
      <w:pPr>
        <w:ind w:left="10208" w:hanging="360"/>
      </w:pPr>
    </w:lvl>
    <w:lvl w:ilvl="7" w:tplc="04270019" w:tentative="1">
      <w:start w:val="1"/>
      <w:numFmt w:val="lowerLetter"/>
      <w:lvlText w:val="%8."/>
      <w:lvlJc w:val="left"/>
      <w:pPr>
        <w:ind w:left="10928" w:hanging="360"/>
      </w:pPr>
    </w:lvl>
    <w:lvl w:ilvl="8" w:tplc="0427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2" w15:restartNumberingAfterBreak="0">
    <w:nsid w:val="52374798"/>
    <w:multiLevelType w:val="hybridMultilevel"/>
    <w:tmpl w:val="AEE07AE6"/>
    <w:lvl w:ilvl="0" w:tplc="25DCDC80">
      <w:numFmt w:val="bullet"/>
      <w:lvlText w:val="•"/>
      <w:lvlJc w:val="left"/>
      <w:pPr>
        <w:ind w:left="1296" w:hanging="87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C660CD0"/>
    <w:multiLevelType w:val="multilevel"/>
    <w:tmpl w:val="98580B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64CB0016"/>
    <w:multiLevelType w:val="hybridMultilevel"/>
    <w:tmpl w:val="601EF41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91840"/>
    <w:multiLevelType w:val="multilevel"/>
    <w:tmpl w:val="17D00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4570F24"/>
    <w:multiLevelType w:val="hybridMultilevel"/>
    <w:tmpl w:val="0534D666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7F"/>
    <w:rsid w:val="000009E6"/>
    <w:rsid w:val="00011571"/>
    <w:rsid w:val="00012BF8"/>
    <w:rsid w:val="00012BFC"/>
    <w:rsid w:val="00020319"/>
    <w:rsid w:val="000216C8"/>
    <w:rsid w:val="0002184D"/>
    <w:rsid w:val="0002562F"/>
    <w:rsid w:val="00036645"/>
    <w:rsid w:val="00043D01"/>
    <w:rsid w:val="000513D7"/>
    <w:rsid w:val="000549CA"/>
    <w:rsid w:val="00055131"/>
    <w:rsid w:val="000564C1"/>
    <w:rsid w:val="00060909"/>
    <w:rsid w:val="000744F8"/>
    <w:rsid w:val="0008206A"/>
    <w:rsid w:val="00082C92"/>
    <w:rsid w:val="00084540"/>
    <w:rsid w:val="000A1EEA"/>
    <w:rsid w:val="000A3D52"/>
    <w:rsid w:val="000A68D4"/>
    <w:rsid w:val="000B111E"/>
    <w:rsid w:val="000C0951"/>
    <w:rsid w:val="000C0995"/>
    <w:rsid w:val="000C2026"/>
    <w:rsid w:val="000C3D11"/>
    <w:rsid w:val="000C4B47"/>
    <w:rsid w:val="000C7D60"/>
    <w:rsid w:val="000D3529"/>
    <w:rsid w:val="000D6D18"/>
    <w:rsid w:val="000E22A4"/>
    <w:rsid w:val="000E67E3"/>
    <w:rsid w:val="000E6E11"/>
    <w:rsid w:val="000F002C"/>
    <w:rsid w:val="000F13F0"/>
    <w:rsid w:val="00101950"/>
    <w:rsid w:val="00102DC6"/>
    <w:rsid w:val="00103F79"/>
    <w:rsid w:val="001077F8"/>
    <w:rsid w:val="00114E8C"/>
    <w:rsid w:val="00131182"/>
    <w:rsid w:val="0013507A"/>
    <w:rsid w:val="001354A5"/>
    <w:rsid w:val="00140C6E"/>
    <w:rsid w:val="00146901"/>
    <w:rsid w:val="00146B64"/>
    <w:rsid w:val="00153890"/>
    <w:rsid w:val="00162666"/>
    <w:rsid w:val="0016314E"/>
    <w:rsid w:val="0016389F"/>
    <w:rsid w:val="001662B0"/>
    <w:rsid w:val="00176A66"/>
    <w:rsid w:val="00182CFD"/>
    <w:rsid w:val="00184C3A"/>
    <w:rsid w:val="001877CD"/>
    <w:rsid w:val="00193FA9"/>
    <w:rsid w:val="001A0757"/>
    <w:rsid w:val="001A7AF9"/>
    <w:rsid w:val="001B17C4"/>
    <w:rsid w:val="001B2D67"/>
    <w:rsid w:val="001B3DEE"/>
    <w:rsid w:val="001C103A"/>
    <w:rsid w:val="001C46F2"/>
    <w:rsid w:val="001C6562"/>
    <w:rsid w:val="001E2077"/>
    <w:rsid w:val="001E34CD"/>
    <w:rsid w:val="001E73E1"/>
    <w:rsid w:val="001E7FFE"/>
    <w:rsid w:val="001F066D"/>
    <w:rsid w:val="001F0F94"/>
    <w:rsid w:val="001F4C0B"/>
    <w:rsid w:val="001F4E11"/>
    <w:rsid w:val="002033B7"/>
    <w:rsid w:val="002104F5"/>
    <w:rsid w:val="00211C2C"/>
    <w:rsid w:val="00213032"/>
    <w:rsid w:val="00216F37"/>
    <w:rsid w:val="00220914"/>
    <w:rsid w:val="0022193C"/>
    <w:rsid w:val="002407C1"/>
    <w:rsid w:val="00252A9D"/>
    <w:rsid w:val="00253FDB"/>
    <w:rsid w:val="00254016"/>
    <w:rsid w:val="00260E37"/>
    <w:rsid w:val="00261683"/>
    <w:rsid w:val="00262C9D"/>
    <w:rsid w:val="00262EC3"/>
    <w:rsid w:val="002650EE"/>
    <w:rsid w:val="00265395"/>
    <w:rsid w:val="0026556D"/>
    <w:rsid w:val="0027274C"/>
    <w:rsid w:val="002874F2"/>
    <w:rsid w:val="00287D4F"/>
    <w:rsid w:val="00293845"/>
    <w:rsid w:val="002962AB"/>
    <w:rsid w:val="002A14F4"/>
    <w:rsid w:val="002B0CC5"/>
    <w:rsid w:val="002C340D"/>
    <w:rsid w:val="002C4BB5"/>
    <w:rsid w:val="002D1073"/>
    <w:rsid w:val="002D2B06"/>
    <w:rsid w:val="002E0244"/>
    <w:rsid w:val="002E1ACB"/>
    <w:rsid w:val="002F1805"/>
    <w:rsid w:val="002F4135"/>
    <w:rsid w:val="00302CBB"/>
    <w:rsid w:val="00305A78"/>
    <w:rsid w:val="00313285"/>
    <w:rsid w:val="00314E82"/>
    <w:rsid w:val="00320CBF"/>
    <w:rsid w:val="003212A6"/>
    <w:rsid w:val="003215CB"/>
    <w:rsid w:val="00322D41"/>
    <w:rsid w:val="0033606E"/>
    <w:rsid w:val="00342D47"/>
    <w:rsid w:val="00345323"/>
    <w:rsid w:val="00347E2F"/>
    <w:rsid w:val="00354AE0"/>
    <w:rsid w:val="003575C2"/>
    <w:rsid w:val="003640D4"/>
    <w:rsid w:val="00366308"/>
    <w:rsid w:val="0036787F"/>
    <w:rsid w:val="00386C76"/>
    <w:rsid w:val="00394AA6"/>
    <w:rsid w:val="00395E2C"/>
    <w:rsid w:val="0039775C"/>
    <w:rsid w:val="003A1EAE"/>
    <w:rsid w:val="003A4F67"/>
    <w:rsid w:val="003A734C"/>
    <w:rsid w:val="003B0857"/>
    <w:rsid w:val="003B66D9"/>
    <w:rsid w:val="003C13EA"/>
    <w:rsid w:val="003C6354"/>
    <w:rsid w:val="003D7BD0"/>
    <w:rsid w:val="003E0288"/>
    <w:rsid w:val="003E188A"/>
    <w:rsid w:val="003E6CCB"/>
    <w:rsid w:val="003F0A75"/>
    <w:rsid w:val="003F5DAE"/>
    <w:rsid w:val="0040051C"/>
    <w:rsid w:val="00405A8B"/>
    <w:rsid w:val="00410235"/>
    <w:rsid w:val="00421D2B"/>
    <w:rsid w:val="004236E7"/>
    <w:rsid w:val="004322BE"/>
    <w:rsid w:val="00432F37"/>
    <w:rsid w:val="00437DAC"/>
    <w:rsid w:val="00440FCC"/>
    <w:rsid w:val="00442DAC"/>
    <w:rsid w:val="00446966"/>
    <w:rsid w:val="00452F89"/>
    <w:rsid w:val="00456670"/>
    <w:rsid w:val="004614BC"/>
    <w:rsid w:val="00461B63"/>
    <w:rsid w:val="00462E47"/>
    <w:rsid w:val="00467B7A"/>
    <w:rsid w:val="00481693"/>
    <w:rsid w:val="00492290"/>
    <w:rsid w:val="004A017B"/>
    <w:rsid w:val="004A361E"/>
    <w:rsid w:val="004A4F9B"/>
    <w:rsid w:val="004B7210"/>
    <w:rsid w:val="004C628A"/>
    <w:rsid w:val="004D0FE3"/>
    <w:rsid w:val="004D45D2"/>
    <w:rsid w:val="004F7299"/>
    <w:rsid w:val="00504F41"/>
    <w:rsid w:val="00511314"/>
    <w:rsid w:val="00514C82"/>
    <w:rsid w:val="00530F59"/>
    <w:rsid w:val="00531A67"/>
    <w:rsid w:val="00534773"/>
    <w:rsid w:val="00535C2D"/>
    <w:rsid w:val="00536142"/>
    <w:rsid w:val="005409E7"/>
    <w:rsid w:val="00540B3A"/>
    <w:rsid w:val="005453C8"/>
    <w:rsid w:val="005479DA"/>
    <w:rsid w:val="00560200"/>
    <w:rsid w:val="005618B3"/>
    <w:rsid w:val="005646A3"/>
    <w:rsid w:val="005736EA"/>
    <w:rsid w:val="00573AE9"/>
    <w:rsid w:val="00574161"/>
    <w:rsid w:val="005803C3"/>
    <w:rsid w:val="00586EC0"/>
    <w:rsid w:val="00590C25"/>
    <w:rsid w:val="00590DD8"/>
    <w:rsid w:val="005A491D"/>
    <w:rsid w:val="005A53B2"/>
    <w:rsid w:val="005A5434"/>
    <w:rsid w:val="005A73BC"/>
    <w:rsid w:val="005A7D66"/>
    <w:rsid w:val="005C1191"/>
    <w:rsid w:val="005C52B8"/>
    <w:rsid w:val="005C5609"/>
    <w:rsid w:val="005C7887"/>
    <w:rsid w:val="005D32B3"/>
    <w:rsid w:val="005D3FBE"/>
    <w:rsid w:val="005E1DED"/>
    <w:rsid w:val="005F2544"/>
    <w:rsid w:val="005F728F"/>
    <w:rsid w:val="005F7917"/>
    <w:rsid w:val="00603B5F"/>
    <w:rsid w:val="00611941"/>
    <w:rsid w:val="00620E77"/>
    <w:rsid w:val="006253CA"/>
    <w:rsid w:val="00625C10"/>
    <w:rsid w:val="0064211A"/>
    <w:rsid w:val="0064492A"/>
    <w:rsid w:val="00644E82"/>
    <w:rsid w:val="006461BB"/>
    <w:rsid w:val="00664CBD"/>
    <w:rsid w:val="00666A09"/>
    <w:rsid w:val="00670335"/>
    <w:rsid w:val="00671293"/>
    <w:rsid w:val="0067343E"/>
    <w:rsid w:val="006738E4"/>
    <w:rsid w:val="00675970"/>
    <w:rsid w:val="006810A9"/>
    <w:rsid w:val="0068132D"/>
    <w:rsid w:val="00683D4B"/>
    <w:rsid w:val="006845F5"/>
    <w:rsid w:val="00684988"/>
    <w:rsid w:val="0069242D"/>
    <w:rsid w:val="00695696"/>
    <w:rsid w:val="006A38E8"/>
    <w:rsid w:val="006B58D3"/>
    <w:rsid w:val="006B620E"/>
    <w:rsid w:val="006D0476"/>
    <w:rsid w:val="006D2447"/>
    <w:rsid w:val="006D550A"/>
    <w:rsid w:val="006D64DC"/>
    <w:rsid w:val="006F0A36"/>
    <w:rsid w:val="006F213A"/>
    <w:rsid w:val="006F496E"/>
    <w:rsid w:val="006F607E"/>
    <w:rsid w:val="006F75BD"/>
    <w:rsid w:val="00705837"/>
    <w:rsid w:val="007064A8"/>
    <w:rsid w:val="00712C16"/>
    <w:rsid w:val="00714032"/>
    <w:rsid w:val="007220FA"/>
    <w:rsid w:val="00724639"/>
    <w:rsid w:val="00726F73"/>
    <w:rsid w:val="00733770"/>
    <w:rsid w:val="00740065"/>
    <w:rsid w:val="00743766"/>
    <w:rsid w:val="00743A61"/>
    <w:rsid w:val="00744961"/>
    <w:rsid w:val="00744FF7"/>
    <w:rsid w:val="007533BB"/>
    <w:rsid w:val="00760D56"/>
    <w:rsid w:val="007645AA"/>
    <w:rsid w:val="00765755"/>
    <w:rsid w:val="00771E6C"/>
    <w:rsid w:val="00775747"/>
    <w:rsid w:val="007A0720"/>
    <w:rsid w:val="007A2125"/>
    <w:rsid w:val="007A2CEA"/>
    <w:rsid w:val="007A57F8"/>
    <w:rsid w:val="007A5807"/>
    <w:rsid w:val="007B193A"/>
    <w:rsid w:val="007B2F8E"/>
    <w:rsid w:val="007B529E"/>
    <w:rsid w:val="007B5672"/>
    <w:rsid w:val="007B7DBE"/>
    <w:rsid w:val="007D53C9"/>
    <w:rsid w:val="007E2EA4"/>
    <w:rsid w:val="007E7A09"/>
    <w:rsid w:val="007F256A"/>
    <w:rsid w:val="007F348A"/>
    <w:rsid w:val="007F70F6"/>
    <w:rsid w:val="008015BC"/>
    <w:rsid w:val="00802608"/>
    <w:rsid w:val="00815AE0"/>
    <w:rsid w:val="008275B4"/>
    <w:rsid w:val="008333DA"/>
    <w:rsid w:val="0083522C"/>
    <w:rsid w:val="0084132B"/>
    <w:rsid w:val="008422BC"/>
    <w:rsid w:val="008438A8"/>
    <w:rsid w:val="008457A4"/>
    <w:rsid w:val="00846152"/>
    <w:rsid w:val="00847E10"/>
    <w:rsid w:val="008518AD"/>
    <w:rsid w:val="00865D83"/>
    <w:rsid w:val="00866C9E"/>
    <w:rsid w:val="00874957"/>
    <w:rsid w:val="00876A24"/>
    <w:rsid w:val="00876DB6"/>
    <w:rsid w:val="008858BB"/>
    <w:rsid w:val="0088635B"/>
    <w:rsid w:val="00896EE5"/>
    <w:rsid w:val="008A6CAC"/>
    <w:rsid w:val="008B0B8A"/>
    <w:rsid w:val="008B1B5F"/>
    <w:rsid w:val="008C533C"/>
    <w:rsid w:val="008C56A5"/>
    <w:rsid w:val="008C6700"/>
    <w:rsid w:val="008D426C"/>
    <w:rsid w:val="008D4D9B"/>
    <w:rsid w:val="008D610A"/>
    <w:rsid w:val="008E5701"/>
    <w:rsid w:val="008E6BFF"/>
    <w:rsid w:val="008F5268"/>
    <w:rsid w:val="008F5B06"/>
    <w:rsid w:val="008F62AB"/>
    <w:rsid w:val="00902ECE"/>
    <w:rsid w:val="00913D2B"/>
    <w:rsid w:val="00913D6C"/>
    <w:rsid w:val="009164C0"/>
    <w:rsid w:val="009255DA"/>
    <w:rsid w:val="00925E30"/>
    <w:rsid w:val="00931493"/>
    <w:rsid w:val="00933B2F"/>
    <w:rsid w:val="00944F5B"/>
    <w:rsid w:val="00946FD1"/>
    <w:rsid w:val="009713C5"/>
    <w:rsid w:val="00974B8C"/>
    <w:rsid w:val="00982BCF"/>
    <w:rsid w:val="0098392D"/>
    <w:rsid w:val="00992DB0"/>
    <w:rsid w:val="00993C37"/>
    <w:rsid w:val="00995E8E"/>
    <w:rsid w:val="00997E5B"/>
    <w:rsid w:val="009A1D12"/>
    <w:rsid w:val="009A49F0"/>
    <w:rsid w:val="009C710A"/>
    <w:rsid w:val="009C745C"/>
    <w:rsid w:val="009D48EF"/>
    <w:rsid w:val="009E2898"/>
    <w:rsid w:val="009E3520"/>
    <w:rsid w:val="009E7CE0"/>
    <w:rsid w:val="009F10C6"/>
    <w:rsid w:val="009F7653"/>
    <w:rsid w:val="00A022FC"/>
    <w:rsid w:val="00A06932"/>
    <w:rsid w:val="00A07C4F"/>
    <w:rsid w:val="00A12539"/>
    <w:rsid w:val="00A27397"/>
    <w:rsid w:val="00A33543"/>
    <w:rsid w:val="00A34C76"/>
    <w:rsid w:val="00A34F5F"/>
    <w:rsid w:val="00A371FD"/>
    <w:rsid w:val="00A46CFF"/>
    <w:rsid w:val="00A5074C"/>
    <w:rsid w:val="00A51583"/>
    <w:rsid w:val="00A517F8"/>
    <w:rsid w:val="00A53555"/>
    <w:rsid w:val="00A53C4C"/>
    <w:rsid w:val="00A646C5"/>
    <w:rsid w:val="00A71E0C"/>
    <w:rsid w:val="00A736B5"/>
    <w:rsid w:val="00A74FE9"/>
    <w:rsid w:val="00A80CD2"/>
    <w:rsid w:val="00A81747"/>
    <w:rsid w:val="00A844B2"/>
    <w:rsid w:val="00A879BB"/>
    <w:rsid w:val="00A87EAD"/>
    <w:rsid w:val="00A92C86"/>
    <w:rsid w:val="00A941CB"/>
    <w:rsid w:val="00A942BA"/>
    <w:rsid w:val="00A94E99"/>
    <w:rsid w:val="00AA1E86"/>
    <w:rsid w:val="00AA4209"/>
    <w:rsid w:val="00AB1DA1"/>
    <w:rsid w:val="00AB692A"/>
    <w:rsid w:val="00AC08CA"/>
    <w:rsid w:val="00AC14AB"/>
    <w:rsid w:val="00AC45BE"/>
    <w:rsid w:val="00AC5FCB"/>
    <w:rsid w:val="00AC6A39"/>
    <w:rsid w:val="00AC7920"/>
    <w:rsid w:val="00AD438A"/>
    <w:rsid w:val="00AD49A7"/>
    <w:rsid w:val="00AD6C5F"/>
    <w:rsid w:val="00AE2E6A"/>
    <w:rsid w:val="00AE3071"/>
    <w:rsid w:val="00AE50D0"/>
    <w:rsid w:val="00AF2D50"/>
    <w:rsid w:val="00AF3B3C"/>
    <w:rsid w:val="00B01DA5"/>
    <w:rsid w:val="00B038E8"/>
    <w:rsid w:val="00B1634C"/>
    <w:rsid w:val="00B24143"/>
    <w:rsid w:val="00B24153"/>
    <w:rsid w:val="00B241FE"/>
    <w:rsid w:val="00B247E5"/>
    <w:rsid w:val="00B250D8"/>
    <w:rsid w:val="00B27910"/>
    <w:rsid w:val="00B35E48"/>
    <w:rsid w:val="00B36BDA"/>
    <w:rsid w:val="00B44B7F"/>
    <w:rsid w:val="00B50164"/>
    <w:rsid w:val="00B525D9"/>
    <w:rsid w:val="00B624B0"/>
    <w:rsid w:val="00B6667D"/>
    <w:rsid w:val="00B66E4B"/>
    <w:rsid w:val="00B766A6"/>
    <w:rsid w:val="00B856CB"/>
    <w:rsid w:val="00B87D68"/>
    <w:rsid w:val="00B93330"/>
    <w:rsid w:val="00BB0CB9"/>
    <w:rsid w:val="00BB13A3"/>
    <w:rsid w:val="00BC2FDC"/>
    <w:rsid w:val="00BC3040"/>
    <w:rsid w:val="00BE2997"/>
    <w:rsid w:val="00BE5E05"/>
    <w:rsid w:val="00BE7084"/>
    <w:rsid w:val="00BE787D"/>
    <w:rsid w:val="00BF1560"/>
    <w:rsid w:val="00C072B3"/>
    <w:rsid w:val="00C22175"/>
    <w:rsid w:val="00C253AF"/>
    <w:rsid w:val="00C26F07"/>
    <w:rsid w:val="00C2780D"/>
    <w:rsid w:val="00C32CED"/>
    <w:rsid w:val="00C32E7B"/>
    <w:rsid w:val="00C347E1"/>
    <w:rsid w:val="00C41377"/>
    <w:rsid w:val="00C46BED"/>
    <w:rsid w:val="00C47B6B"/>
    <w:rsid w:val="00C50114"/>
    <w:rsid w:val="00C50B76"/>
    <w:rsid w:val="00C642EE"/>
    <w:rsid w:val="00C73FF0"/>
    <w:rsid w:val="00C776C0"/>
    <w:rsid w:val="00C80FC1"/>
    <w:rsid w:val="00C82338"/>
    <w:rsid w:val="00C853D0"/>
    <w:rsid w:val="00C87F11"/>
    <w:rsid w:val="00CA547F"/>
    <w:rsid w:val="00CB1D98"/>
    <w:rsid w:val="00CB6BE8"/>
    <w:rsid w:val="00CC6CAE"/>
    <w:rsid w:val="00CD1E29"/>
    <w:rsid w:val="00CD445C"/>
    <w:rsid w:val="00CE11E0"/>
    <w:rsid w:val="00CF1F45"/>
    <w:rsid w:val="00CF31A6"/>
    <w:rsid w:val="00CF4CB1"/>
    <w:rsid w:val="00CF7ABE"/>
    <w:rsid w:val="00D00DFA"/>
    <w:rsid w:val="00D03DD6"/>
    <w:rsid w:val="00D11C5E"/>
    <w:rsid w:val="00D205F4"/>
    <w:rsid w:val="00D214A4"/>
    <w:rsid w:val="00D22BCC"/>
    <w:rsid w:val="00D3451B"/>
    <w:rsid w:val="00D3463E"/>
    <w:rsid w:val="00D364CF"/>
    <w:rsid w:val="00D412F3"/>
    <w:rsid w:val="00D50A81"/>
    <w:rsid w:val="00D57C0E"/>
    <w:rsid w:val="00D7262F"/>
    <w:rsid w:val="00D73CB6"/>
    <w:rsid w:val="00D74EF4"/>
    <w:rsid w:val="00DA38CD"/>
    <w:rsid w:val="00DA3D7B"/>
    <w:rsid w:val="00DB1174"/>
    <w:rsid w:val="00DB5E53"/>
    <w:rsid w:val="00DC3758"/>
    <w:rsid w:val="00DC4E92"/>
    <w:rsid w:val="00DD0D0B"/>
    <w:rsid w:val="00DD3E88"/>
    <w:rsid w:val="00DE0568"/>
    <w:rsid w:val="00DE54A4"/>
    <w:rsid w:val="00DE7B59"/>
    <w:rsid w:val="00DF1D7F"/>
    <w:rsid w:val="00E02A5B"/>
    <w:rsid w:val="00E02E00"/>
    <w:rsid w:val="00E03DA4"/>
    <w:rsid w:val="00E12D05"/>
    <w:rsid w:val="00E15FAD"/>
    <w:rsid w:val="00E200C7"/>
    <w:rsid w:val="00E2482D"/>
    <w:rsid w:val="00E272E8"/>
    <w:rsid w:val="00E27BE4"/>
    <w:rsid w:val="00E3362B"/>
    <w:rsid w:val="00E542D2"/>
    <w:rsid w:val="00E54608"/>
    <w:rsid w:val="00E62F14"/>
    <w:rsid w:val="00E6453B"/>
    <w:rsid w:val="00E70C0E"/>
    <w:rsid w:val="00E73BAE"/>
    <w:rsid w:val="00E75250"/>
    <w:rsid w:val="00E82093"/>
    <w:rsid w:val="00E824A9"/>
    <w:rsid w:val="00E83CDC"/>
    <w:rsid w:val="00E90EB9"/>
    <w:rsid w:val="00E91BAC"/>
    <w:rsid w:val="00EA53FA"/>
    <w:rsid w:val="00EB67A1"/>
    <w:rsid w:val="00EC4AC9"/>
    <w:rsid w:val="00EC4C33"/>
    <w:rsid w:val="00EC506D"/>
    <w:rsid w:val="00EC6A67"/>
    <w:rsid w:val="00ED2E8C"/>
    <w:rsid w:val="00ED4189"/>
    <w:rsid w:val="00ED4371"/>
    <w:rsid w:val="00EE0FE0"/>
    <w:rsid w:val="00EE3DF0"/>
    <w:rsid w:val="00EF258E"/>
    <w:rsid w:val="00F018A0"/>
    <w:rsid w:val="00F06C12"/>
    <w:rsid w:val="00F115A1"/>
    <w:rsid w:val="00F1601E"/>
    <w:rsid w:val="00F16178"/>
    <w:rsid w:val="00F20109"/>
    <w:rsid w:val="00F22EE1"/>
    <w:rsid w:val="00F257A5"/>
    <w:rsid w:val="00F27297"/>
    <w:rsid w:val="00F34B3F"/>
    <w:rsid w:val="00F5227C"/>
    <w:rsid w:val="00F63A64"/>
    <w:rsid w:val="00F63A79"/>
    <w:rsid w:val="00F71229"/>
    <w:rsid w:val="00F739BC"/>
    <w:rsid w:val="00F73C02"/>
    <w:rsid w:val="00F755B8"/>
    <w:rsid w:val="00F81F81"/>
    <w:rsid w:val="00F83FAC"/>
    <w:rsid w:val="00F92168"/>
    <w:rsid w:val="00F9217B"/>
    <w:rsid w:val="00FA0941"/>
    <w:rsid w:val="00FA205C"/>
    <w:rsid w:val="00FB2A19"/>
    <w:rsid w:val="00FC0392"/>
    <w:rsid w:val="00FC1C35"/>
    <w:rsid w:val="00FC2FC9"/>
    <w:rsid w:val="00FC6F92"/>
    <w:rsid w:val="00FC7FF2"/>
    <w:rsid w:val="00FD02DA"/>
    <w:rsid w:val="00FD7724"/>
    <w:rsid w:val="00FE52B7"/>
    <w:rsid w:val="00FE6123"/>
    <w:rsid w:val="00FF6289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451F"/>
  <w15:chartTrackingRefBased/>
  <w15:docId w15:val="{4953E4A5-52CD-483E-8381-08A1251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64A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6090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B17C4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1601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1601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1601E"/>
    <w:rPr>
      <w:vertAlign w:val="superscript"/>
    </w:rPr>
  </w:style>
  <w:style w:type="table" w:styleId="Lentelstinklelis">
    <w:name w:val="Table Grid"/>
    <w:basedOn w:val="prastojilentel"/>
    <w:uiPriority w:val="39"/>
    <w:rsid w:val="00E6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76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auliuregion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9D17-552B-4A65-82A9-838E3F73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5358</Words>
  <Characters>3055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Windows User</cp:lastModifiedBy>
  <cp:revision>21</cp:revision>
  <dcterms:created xsi:type="dcterms:W3CDTF">2024-12-07T07:30:00Z</dcterms:created>
  <dcterms:modified xsi:type="dcterms:W3CDTF">2024-12-07T15:47:00Z</dcterms:modified>
</cp:coreProperties>
</file>